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95" w:type="dxa"/>
        <w:tblLayout w:type="fixed"/>
        <w:tblCellMar>
          <w:left w:w="10" w:type="dxa"/>
          <w:right w:w="10" w:type="dxa"/>
        </w:tblCellMar>
        <w:tblLook w:val="04A0" w:firstRow="1" w:lastRow="0" w:firstColumn="1" w:lastColumn="0" w:noHBand="0" w:noVBand="1"/>
      </w:tblPr>
      <w:tblGrid>
        <w:gridCol w:w="8895"/>
      </w:tblGrid>
      <w:tr w:rsidR="00D87D95" w14:paraId="70E94007" w14:textId="77777777" w:rsidTr="008F1488">
        <w:tblPrEx>
          <w:tblCellMar>
            <w:top w:w="0" w:type="dxa"/>
            <w:bottom w:w="0" w:type="dxa"/>
          </w:tblCellMar>
        </w:tblPrEx>
        <w:tc>
          <w:tcPr>
            <w:tcW w:w="889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732BF7E" w14:textId="77777777" w:rsidR="00D87D95" w:rsidRDefault="00D87D95" w:rsidP="008F1488">
            <w:pPr>
              <w:pStyle w:val="TableContents"/>
              <w:spacing w:before="113" w:after="113"/>
              <w:jc w:val="center"/>
              <w:rPr>
                <w:rFonts w:ascii="Arial" w:hAnsi="Arial" w:cs="Arial"/>
                <w:b/>
                <w:bCs/>
                <w:sz w:val="28"/>
                <w:szCs w:val="28"/>
              </w:rPr>
            </w:pPr>
            <w:r>
              <w:rPr>
                <w:rFonts w:ascii="Arial" w:hAnsi="Arial" w:cs="Arial"/>
                <w:b/>
                <w:bCs/>
                <w:sz w:val="28"/>
                <w:szCs w:val="28"/>
              </w:rPr>
              <w:t>ENUNCIADOS</w:t>
            </w:r>
          </w:p>
        </w:tc>
      </w:tr>
    </w:tbl>
    <w:p w14:paraId="3F4A451A" w14:textId="77777777" w:rsidR="00D87D95" w:rsidRDefault="00D87D95" w:rsidP="00D87D95">
      <w:pPr>
        <w:pStyle w:val="Standard"/>
        <w:spacing w:before="57" w:after="57" w:line="57" w:lineRule="atLeast"/>
        <w:jc w:val="center"/>
        <w:rPr>
          <w:rFonts w:ascii="Arial" w:hAnsi="Arial" w:cs="Arial"/>
          <w:b/>
          <w:u w:val="single"/>
        </w:rPr>
      </w:pPr>
    </w:p>
    <w:p w14:paraId="1F49DA54" w14:textId="77777777" w:rsidR="00D87D95" w:rsidRDefault="00D87D95" w:rsidP="00D87D95">
      <w:pPr>
        <w:pStyle w:val="Standard"/>
        <w:spacing w:before="57" w:after="57" w:line="57" w:lineRule="atLeast"/>
        <w:jc w:val="center"/>
        <w:rPr>
          <w:rFonts w:ascii="Arial" w:hAnsi="Arial" w:cs="Arial"/>
          <w:b/>
          <w:u w:val="single"/>
        </w:rPr>
      </w:pPr>
      <w:r>
        <w:rPr>
          <w:rFonts w:ascii="Arial" w:hAnsi="Arial" w:cs="Arial"/>
          <w:b/>
          <w:u w:val="single"/>
        </w:rPr>
        <w:t>ENUNCIADO CNCG nº 01/2014</w:t>
      </w:r>
    </w:p>
    <w:p w14:paraId="6F4980DC" w14:textId="77777777" w:rsidR="00D87D95" w:rsidRDefault="00D87D95" w:rsidP="00D87D95">
      <w:pPr>
        <w:pStyle w:val="Standard"/>
        <w:spacing w:before="57" w:after="57" w:line="57" w:lineRule="atLeast"/>
        <w:jc w:val="center"/>
        <w:rPr>
          <w:rFonts w:ascii="Arial" w:hAnsi="Arial" w:cs="Arial"/>
          <w:b/>
          <w:u w:val="single"/>
        </w:rPr>
      </w:pPr>
    </w:p>
    <w:p w14:paraId="71E16889" w14:textId="77777777" w:rsidR="00D87D95" w:rsidRDefault="00D87D95" w:rsidP="00D87D95">
      <w:pPr>
        <w:pStyle w:val="Standard"/>
        <w:spacing w:before="57" w:after="57" w:line="57" w:lineRule="atLeast"/>
        <w:jc w:val="both"/>
        <w:rPr>
          <w:rFonts w:ascii="Arial" w:hAnsi="Arial" w:cs="Arial"/>
          <w:b/>
          <w:color w:val="000000"/>
        </w:rPr>
      </w:pPr>
      <w:r>
        <w:rPr>
          <w:rFonts w:ascii="Arial" w:hAnsi="Arial" w:cs="Arial"/>
          <w:b/>
          <w:color w:val="000000"/>
        </w:rPr>
        <w:t xml:space="preserve">A independência funcional assegurada a qualquer membro da Defensoria Pública deve ser </w:t>
      </w:r>
      <w:proofErr w:type="gramStart"/>
      <w:r>
        <w:rPr>
          <w:rFonts w:ascii="Arial" w:hAnsi="Arial" w:cs="Arial"/>
          <w:b/>
          <w:color w:val="000000"/>
        </w:rPr>
        <w:t>arguida</w:t>
      </w:r>
      <w:proofErr w:type="gramEnd"/>
      <w:r>
        <w:rPr>
          <w:rFonts w:ascii="Arial" w:hAnsi="Arial" w:cs="Arial"/>
          <w:b/>
          <w:color w:val="000000"/>
        </w:rPr>
        <w:t xml:space="preserve"> em favor dos interesses dos Assistidos e não somente da pessoa do Defensor Público. A assistência jurídica aos hipossuficientes, nos termos da lei, não deve ser somente gratuita, mas integral e em todos os graus de jurisdição.</w:t>
      </w:r>
    </w:p>
    <w:p w14:paraId="6F745045" w14:textId="77777777" w:rsidR="00D87D95" w:rsidRDefault="00D87D95" w:rsidP="00D87D95">
      <w:pPr>
        <w:pStyle w:val="Standard"/>
        <w:spacing w:before="57" w:after="57" w:line="57" w:lineRule="atLeast"/>
        <w:jc w:val="both"/>
        <w:rPr>
          <w:rFonts w:ascii="Arial" w:hAnsi="Arial"/>
        </w:rPr>
      </w:pPr>
      <w:r>
        <w:rPr>
          <w:rFonts w:ascii="Arial" w:hAnsi="Arial" w:cs="Arial"/>
          <w:i/>
        </w:rPr>
        <w:t>(Aprovado na VIII Reunião Ordinária do CNCG – Manaus/AM, em 10 de abril de 2014)</w:t>
      </w:r>
    </w:p>
    <w:p w14:paraId="5C3854AF" w14:textId="77777777" w:rsidR="00D87D95" w:rsidRDefault="00D87D95" w:rsidP="00D87D95">
      <w:pPr>
        <w:pStyle w:val="Standard"/>
        <w:spacing w:before="57" w:after="57" w:line="57" w:lineRule="atLeast"/>
        <w:jc w:val="both"/>
        <w:rPr>
          <w:rFonts w:ascii="Arial" w:hAnsi="Arial" w:cs="Arial"/>
        </w:rPr>
      </w:pPr>
    </w:p>
    <w:p w14:paraId="7815B3E2" w14:textId="77777777" w:rsidR="00D87D95" w:rsidRDefault="00D87D95" w:rsidP="00D87D95">
      <w:pPr>
        <w:pStyle w:val="Standard"/>
        <w:spacing w:before="57" w:after="57" w:line="57" w:lineRule="atLeast"/>
        <w:jc w:val="center"/>
        <w:rPr>
          <w:rFonts w:ascii="Arial" w:hAnsi="Arial" w:cs="Arial"/>
          <w:b/>
          <w:u w:val="single"/>
        </w:rPr>
      </w:pPr>
      <w:r>
        <w:rPr>
          <w:rFonts w:ascii="Arial" w:hAnsi="Arial" w:cs="Arial"/>
          <w:b/>
          <w:u w:val="single"/>
        </w:rPr>
        <w:t>ENUNCIADO CNCG nº 02/2014</w:t>
      </w:r>
    </w:p>
    <w:p w14:paraId="73A2DE08" w14:textId="77777777" w:rsidR="00D87D95" w:rsidRDefault="00D87D95" w:rsidP="00D87D95">
      <w:pPr>
        <w:pStyle w:val="Standard"/>
        <w:spacing w:before="57" w:after="57" w:line="57" w:lineRule="atLeast"/>
        <w:jc w:val="both"/>
        <w:rPr>
          <w:rFonts w:ascii="Arial" w:hAnsi="Arial" w:cs="Arial"/>
          <w:b/>
        </w:rPr>
      </w:pPr>
    </w:p>
    <w:p w14:paraId="4A2CDFB4" w14:textId="77777777" w:rsidR="00D87D95" w:rsidRDefault="00D87D95" w:rsidP="00D87D95">
      <w:pPr>
        <w:pStyle w:val="Standard"/>
        <w:spacing w:before="57" w:after="57" w:line="57" w:lineRule="atLeast"/>
        <w:jc w:val="both"/>
        <w:rPr>
          <w:rFonts w:ascii="Arial" w:hAnsi="Arial" w:cs="Arial"/>
          <w:b/>
          <w:strike/>
        </w:rPr>
      </w:pPr>
      <w:r>
        <w:rPr>
          <w:rFonts w:ascii="Arial" w:hAnsi="Arial" w:cs="Arial"/>
          <w:b/>
          <w:strike/>
        </w:rPr>
        <w:t xml:space="preserve">Não se enquadra na independência funcional a aferição de hipossuficiência dos assistidos. O parâmetro de fixação do limite de renda dos assistidos definidos pela Administração Superior, geralmente presumindo-se hipossuficiente aquele que possui renda mensal de até três </w:t>
      </w:r>
      <w:proofErr w:type="gramStart"/>
      <w:r>
        <w:rPr>
          <w:rFonts w:ascii="Arial" w:hAnsi="Arial" w:cs="Arial"/>
          <w:b/>
          <w:strike/>
        </w:rPr>
        <w:t>salários mínimos</w:t>
      </w:r>
      <w:proofErr w:type="gramEnd"/>
      <w:r>
        <w:rPr>
          <w:rFonts w:ascii="Arial" w:hAnsi="Arial" w:cs="Arial"/>
          <w:b/>
          <w:strike/>
        </w:rPr>
        <w:t>, deve ser tido como norma de inclusão. Acima deste valor, o defensor público tem o dever funcional de aferir a hipossuficiência financeira dos assistidos. Em havendo discordância acerca desta hipossuficiência pelo defensor público, tem o assistido o direito à revisão desta decisão, pelo órgão superior competente.</w:t>
      </w:r>
    </w:p>
    <w:p w14:paraId="3D2F1F99" w14:textId="02AC1943" w:rsidR="00D87D95" w:rsidRPr="00D87D95" w:rsidRDefault="00D87D95" w:rsidP="00D87D95">
      <w:pPr>
        <w:pStyle w:val="Standard"/>
        <w:spacing w:before="57" w:after="57" w:line="57" w:lineRule="atLeast"/>
        <w:jc w:val="both"/>
        <w:rPr>
          <w:rFonts w:ascii="Arial" w:hAnsi="Arial" w:cs="Arial"/>
          <w:i/>
          <w:strike/>
        </w:rPr>
      </w:pPr>
      <w:r>
        <w:rPr>
          <w:rFonts w:ascii="Arial" w:hAnsi="Arial" w:cs="Arial"/>
          <w:i/>
          <w:strike/>
        </w:rPr>
        <w:t>(Aprovado na VIII Reunião Ordinária do CNCG – Manaus/AM, em 10 de abril de 2014)</w:t>
      </w:r>
    </w:p>
    <w:p w14:paraId="1F6FF61C" w14:textId="77777777" w:rsidR="00D87D95" w:rsidRDefault="00D87D95" w:rsidP="00D87D95">
      <w:pPr>
        <w:pStyle w:val="Textbody"/>
        <w:spacing w:before="57" w:after="57" w:line="57" w:lineRule="atLeast"/>
        <w:jc w:val="both"/>
        <w:rPr>
          <w:rFonts w:ascii="Arial" w:hAnsi="Arial"/>
          <w:color w:val="000000"/>
        </w:rPr>
      </w:pPr>
      <w:r>
        <w:rPr>
          <w:rFonts w:ascii="Arial" w:hAnsi="Arial"/>
          <w:b/>
          <w:bCs/>
          <w:color w:val="000000"/>
        </w:rPr>
        <w:t>A aferição de hipossuficiência dos assistidos se enquadra na independência funcional do defensor público e é atribuição de sua responsabilidade, devendo ser respeitadas as normas procedimentais da Instituição ao ser concedido ou denegado o serviço de assistência jurídica, bem como ser fundamentada a decisão. A análise dos casos concretos deve ser feita permanentemente, cabendo ao Defensor Público reavaliar o benefício se a condição de hipossuficiência se alterar. O parâmetro de fixação do limite de renda dos assistidos compete a cada ente federado, conforme sua realidade.</w:t>
      </w:r>
    </w:p>
    <w:p w14:paraId="254154E2" w14:textId="77777777" w:rsidR="00D87D95" w:rsidRDefault="00D87D95" w:rsidP="00D87D95">
      <w:pPr>
        <w:pStyle w:val="Standard"/>
        <w:spacing w:before="57" w:after="57" w:line="57" w:lineRule="atLeast"/>
        <w:jc w:val="both"/>
        <w:rPr>
          <w:rFonts w:ascii="Arial" w:hAnsi="Arial"/>
        </w:rPr>
      </w:pPr>
      <w:r>
        <w:rPr>
          <w:rFonts w:ascii="Arial" w:hAnsi="Arial" w:cs="Arial"/>
          <w:i/>
        </w:rPr>
        <w:t xml:space="preserve">(Redação revisada e </w:t>
      </w:r>
      <w:r>
        <w:rPr>
          <w:rFonts w:ascii="Arial" w:hAnsi="Arial" w:cs="Arial"/>
          <w:b/>
          <w:bCs/>
          <w:i/>
          <w:iCs/>
          <w:color w:val="000000"/>
        </w:rPr>
        <w:t>retificada na XVIII Reunião Ordinária do CNCG – Brasília/DF, em 29 de janeiro de 2016</w:t>
      </w:r>
      <w:r>
        <w:rPr>
          <w:rFonts w:ascii="Arial" w:hAnsi="Arial" w:cs="Arial"/>
          <w:i/>
        </w:rPr>
        <w:t>)</w:t>
      </w:r>
    </w:p>
    <w:p w14:paraId="56622B3B" w14:textId="77777777" w:rsidR="00D87D95" w:rsidRDefault="00D87D95" w:rsidP="00D87D95">
      <w:pPr>
        <w:pStyle w:val="Standard"/>
        <w:spacing w:before="57" w:after="57" w:line="57" w:lineRule="atLeast"/>
        <w:jc w:val="both"/>
        <w:rPr>
          <w:rFonts w:ascii="Arial" w:hAnsi="Arial" w:cs="Arial"/>
          <w:b/>
        </w:rPr>
      </w:pPr>
    </w:p>
    <w:p w14:paraId="0F215B11" w14:textId="77777777" w:rsidR="00D87D95" w:rsidRDefault="00D87D95" w:rsidP="00D87D95">
      <w:pPr>
        <w:pStyle w:val="Standard"/>
        <w:spacing w:before="57" w:after="57" w:line="57" w:lineRule="atLeast"/>
        <w:jc w:val="center"/>
        <w:rPr>
          <w:rFonts w:ascii="Arial" w:hAnsi="Arial" w:cs="Arial"/>
          <w:b/>
          <w:u w:val="single"/>
        </w:rPr>
      </w:pPr>
      <w:r>
        <w:rPr>
          <w:rFonts w:ascii="Arial" w:hAnsi="Arial" w:cs="Arial"/>
          <w:b/>
          <w:u w:val="single"/>
        </w:rPr>
        <w:t>ENUNCIADO CNCG nº 03/2014</w:t>
      </w:r>
    </w:p>
    <w:p w14:paraId="0DAF4C7B" w14:textId="77777777" w:rsidR="00D87D95" w:rsidRDefault="00D87D95" w:rsidP="00D87D95">
      <w:pPr>
        <w:pStyle w:val="Standard"/>
        <w:spacing w:before="57" w:after="57" w:line="57" w:lineRule="atLeast"/>
        <w:jc w:val="both"/>
        <w:rPr>
          <w:rFonts w:ascii="Arial" w:hAnsi="Arial" w:cs="Arial"/>
          <w:b/>
        </w:rPr>
      </w:pPr>
    </w:p>
    <w:p w14:paraId="1915D218" w14:textId="77777777" w:rsidR="00D87D95" w:rsidRDefault="00D87D95" w:rsidP="00D87D95">
      <w:pPr>
        <w:pStyle w:val="Standard"/>
        <w:spacing w:before="57" w:after="57" w:line="57" w:lineRule="atLeast"/>
        <w:jc w:val="both"/>
        <w:rPr>
          <w:rFonts w:ascii="Arial" w:hAnsi="Arial"/>
        </w:rPr>
      </w:pPr>
      <w:r>
        <w:rPr>
          <w:rFonts w:ascii="Arial" w:hAnsi="Arial" w:cs="Arial"/>
          <w:b/>
        </w:rPr>
        <w:t xml:space="preserve">O exercício do </w:t>
      </w:r>
      <w:proofErr w:type="spellStart"/>
      <w:r>
        <w:rPr>
          <w:rFonts w:ascii="Arial" w:hAnsi="Arial" w:cs="Arial"/>
          <w:b/>
          <w:i/>
        </w:rPr>
        <w:t>munus</w:t>
      </w:r>
      <w:proofErr w:type="spellEnd"/>
      <w:r>
        <w:rPr>
          <w:rFonts w:ascii="Arial" w:hAnsi="Arial" w:cs="Arial"/>
          <w:b/>
          <w:i/>
        </w:rPr>
        <w:t xml:space="preserve"> </w:t>
      </w:r>
      <w:r>
        <w:rPr>
          <w:rFonts w:ascii="Arial" w:hAnsi="Arial" w:cs="Arial"/>
          <w:b/>
        </w:rPr>
        <w:t>de Defensor Público somente pode ocorrer nos limites das atribuições do órgão de atuação da Defensoria Pública em que está lotado e/ou designado por ato da Chefia Institucional, salvo nas hipóteses de urgência comprovada, situação em que o Defensor Público oficiante deverá proceder à imediata comunicação ao Defensor Público-Geral para a regularização através de ato administrativo de designação em caráter excepcional, e ao respectivo Defensor Público Natural, para ciência.</w:t>
      </w:r>
    </w:p>
    <w:p w14:paraId="75299A2A" w14:textId="77777777" w:rsidR="00D87D95" w:rsidRDefault="00D87D95" w:rsidP="00D87D95">
      <w:pPr>
        <w:pStyle w:val="Standard"/>
        <w:spacing w:before="57" w:after="57" w:line="57" w:lineRule="atLeast"/>
        <w:jc w:val="both"/>
        <w:rPr>
          <w:rFonts w:ascii="Arial" w:hAnsi="Arial"/>
        </w:rPr>
      </w:pPr>
      <w:r>
        <w:rPr>
          <w:rFonts w:ascii="Arial" w:hAnsi="Arial" w:cs="Arial"/>
          <w:i/>
        </w:rPr>
        <w:t>(Aprovado na VIII Reunião Ordinária do CNCG – Manaus/AM, em 10 de abril de 2014)</w:t>
      </w:r>
    </w:p>
    <w:p w14:paraId="580C26FB" w14:textId="77777777" w:rsidR="00D87D95" w:rsidRDefault="00D87D95" w:rsidP="00D87D95">
      <w:pPr>
        <w:pStyle w:val="Standard"/>
        <w:spacing w:before="57" w:after="57" w:line="57" w:lineRule="atLeast"/>
        <w:jc w:val="center"/>
        <w:rPr>
          <w:rFonts w:ascii="Arial" w:hAnsi="Arial" w:cs="Arial"/>
          <w:b/>
          <w:u w:val="single"/>
        </w:rPr>
      </w:pPr>
    </w:p>
    <w:p w14:paraId="65405069" w14:textId="77777777" w:rsidR="00D87D95" w:rsidRDefault="00D87D95" w:rsidP="00D87D95">
      <w:pPr>
        <w:pStyle w:val="Standard"/>
        <w:spacing w:before="57" w:after="57" w:line="57" w:lineRule="atLeast"/>
        <w:jc w:val="center"/>
        <w:rPr>
          <w:rFonts w:ascii="Arial" w:hAnsi="Arial" w:cs="Arial"/>
          <w:b/>
          <w:u w:val="single"/>
        </w:rPr>
      </w:pPr>
      <w:r>
        <w:rPr>
          <w:rFonts w:ascii="Arial" w:hAnsi="Arial" w:cs="Arial"/>
          <w:b/>
          <w:u w:val="single"/>
        </w:rPr>
        <w:t>ENUNCIADO CNCG nº 04/2014</w:t>
      </w:r>
    </w:p>
    <w:p w14:paraId="6F59B531" w14:textId="77777777" w:rsidR="00D87D95" w:rsidRDefault="00D87D95" w:rsidP="00D87D95">
      <w:pPr>
        <w:pStyle w:val="Standard"/>
        <w:spacing w:before="57" w:after="57" w:line="57" w:lineRule="atLeast"/>
        <w:jc w:val="both"/>
        <w:rPr>
          <w:rFonts w:ascii="Arial" w:hAnsi="Arial" w:cs="Arial"/>
          <w:b/>
        </w:rPr>
      </w:pPr>
    </w:p>
    <w:p w14:paraId="5F890BF7" w14:textId="77777777" w:rsidR="00D87D95" w:rsidRDefault="00D87D95" w:rsidP="00D87D95">
      <w:pPr>
        <w:pStyle w:val="Standard"/>
        <w:spacing w:before="57" w:after="57" w:line="57" w:lineRule="atLeast"/>
        <w:jc w:val="both"/>
        <w:rPr>
          <w:rFonts w:ascii="Arial" w:hAnsi="Arial" w:cs="Arial"/>
          <w:b/>
        </w:rPr>
      </w:pPr>
      <w:r>
        <w:rPr>
          <w:rFonts w:ascii="Arial" w:hAnsi="Arial" w:cs="Arial"/>
          <w:b/>
        </w:rPr>
        <w:lastRenderedPageBreak/>
        <w:t>A Defensoria Pública é dotada de Corregedoria própria, que, como órgão de Administração Superior, possui competência exclusiva, na forma da Lei Complementar Federal nº 80/94, para apurar eventual infração disciplinar cometida por membros da Instituição.</w:t>
      </w:r>
    </w:p>
    <w:p w14:paraId="279CE39D" w14:textId="77777777" w:rsidR="00D87D95" w:rsidRDefault="00D87D95" w:rsidP="00D87D95">
      <w:pPr>
        <w:pStyle w:val="Standard"/>
        <w:spacing w:before="57" w:after="57" w:line="57" w:lineRule="atLeast"/>
        <w:jc w:val="both"/>
        <w:rPr>
          <w:rFonts w:ascii="Arial" w:hAnsi="Arial"/>
        </w:rPr>
      </w:pPr>
      <w:r>
        <w:rPr>
          <w:rFonts w:ascii="Arial" w:hAnsi="Arial" w:cs="Arial"/>
          <w:i/>
        </w:rPr>
        <w:t>(Aprovado na IX Reunião Ordinária do CNCG – Fortaleza/CE, em 29 de maio de 2014).</w:t>
      </w:r>
    </w:p>
    <w:p w14:paraId="48D4D28E" w14:textId="77777777" w:rsidR="00D87D95" w:rsidRDefault="00D87D95" w:rsidP="00D87D95">
      <w:pPr>
        <w:pStyle w:val="Standard"/>
        <w:spacing w:before="57" w:after="57" w:line="57" w:lineRule="atLeast"/>
        <w:jc w:val="both"/>
        <w:rPr>
          <w:rFonts w:ascii="Arial" w:hAnsi="Arial" w:cs="Arial"/>
          <w:i/>
        </w:rPr>
      </w:pPr>
    </w:p>
    <w:p w14:paraId="279E673B" w14:textId="77777777" w:rsidR="00D87D95" w:rsidRDefault="00D87D95" w:rsidP="00D87D95">
      <w:pPr>
        <w:pStyle w:val="Standard"/>
        <w:spacing w:before="57" w:after="57" w:line="57" w:lineRule="atLeast"/>
        <w:jc w:val="center"/>
        <w:rPr>
          <w:rFonts w:ascii="Arial" w:hAnsi="Arial"/>
        </w:rPr>
      </w:pPr>
      <w:r>
        <w:rPr>
          <w:rFonts w:ascii="Arial" w:hAnsi="Arial" w:cs="Arial"/>
          <w:b/>
          <w:color w:val="000000"/>
          <w:u w:val="single"/>
        </w:rPr>
        <w:t xml:space="preserve">ENUNCIADO CNCG </w:t>
      </w:r>
      <w:r>
        <w:rPr>
          <w:rFonts w:ascii="Arial" w:hAnsi="Arial" w:cs="Arial"/>
          <w:b/>
          <w:bCs/>
          <w:color w:val="000000"/>
          <w:u w:val="single"/>
        </w:rPr>
        <w:t>n°</w:t>
      </w:r>
      <w:r>
        <w:rPr>
          <w:rFonts w:ascii="Arial" w:hAnsi="Arial" w:cs="Arial"/>
          <w:b/>
          <w:color w:val="000000"/>
          <w:u w:val="single"/>
        </w:rPr>
        <w:t xml:space="preserve"> 05/2014</w:t>
      </w:r>
    </w:p>
    <w:p w14:paraId="02EB0D84" w14:textId="77777777" w:rsidR="00D87D95" w:rsidRDefault="00D87D95" w:rsidP="00D87D95">
      <w:pPr>
        <w:pStyle w:val="Standard"/>
        <w:spacing w:before="57" w:after="57" w:line="57" w:lineRule="atLeast"/>
        <w:jc w:val="center"/>
        <w:rPr>
          <w:rFonts w:ascii="Arial" w:hAnsi="Arial" w:cs="Arial"/>
          <w:color w:val="000000"/>
          <w:u w:val="single"/>
        </w:rPr>
      </w:pPr>
    </w:p>
    <w:p w14:paraId="0E723495" w14:textId="77777777" w:rsidR="00D87D95" w:rsidRDefault="00D87D95" w:rsidP="00D87D95">
      <w:pPr>
        <w:pStyle w:val="Standard"/>
        <w:spacing w:before="57" w:after="57" w:line="57" w:lineRule="atLeast"/>
        <w:jc w:val="both"/>
        <w:rPr>
          <w:rFonts w:ascii="Arial" w:hAnsi="Arial" w:cs="Arial"/>
          <w:b/>
          <w:color w:val="000000"/>
        </w:rPr>
      </w:pPr>
      <w:r>
        <w:rPr>
          <w:rFonts w:ascii="Arial" w:hAnsi="Arial" w:cs="Arial"/>
          <w:b/>
          <w:color w:val="000000"/>
        </w:rPr>
        <w:t>É vedada a atuação do Defensor Público dos Estados e do Distrito Federal, nas demandas que envolvam matéria de competência da Justiça do Trabalho e Eleitoral, enquanto não firmado o convênio a que se refere o § 1º, do artigo 14, da Lei Complementar Federal nº 80, de 12 de janeiro de 1994.</w:t>
      </w:r>
    </w:p>
    <w:p w14:paraId="4E57F160" w14:textId="77777777" w:rsidR="00D87D95" w:rsidRDefault="00D87D95" w:rsidP="00D87D95">
      <w:pPr>
        <w:pStyle w:val="Standard"/>
        <w:spacing w:before="57" w:after="57" w:line="57" w:lineRule="atLeast"/>
        <w:jc w:val="both"/>
        <w:rPr>
          <w:rFonts w:ascii="Arial" w:hAnsi="Arial"/>
        </w:rPr>
      </w:pPr>
      <w:r>
        <w:rPr>
          <w:rFonts w:ascii="Arial" w:hAnsi="Arial" w:cs="Arial"/>
          <w:i/>
        </w:rPr>
        <w:t>(Aprovado na IX Reunião Ordinária do CNCG – Fortaleza/CE, em 29 de maio de 2014)</w:t>
      </w:r>
    </w:p>
    <w:p w14:paraId="1ED3D807" w14:textId="77777777" w:rsidR="00D87D95" w:rsidRDefault="00D87D95" w:rsidP="00D87D95">
      <w:pPr>
        <w:pStyle w:val="Standard"/>
        <w:spacing w:before="57" w:after="57" w:line="57" w:lineRule="atLeast"/>
        <w:jc w:val="both"/>
        <w:rPr>
          <w:rFonts w:ascii="Arial" w:hAnsi="Arial" w:cs="Arial"/>
        </w:rPr>
      </w:pPr>
    </w:p>
    <w:p w14:paraId="40134A74" w14:textId="77777777" w:rsidR="00D87D95" w:rsidRDefault="00D87D95" w:rsidP="00D87D95">
      <w:pPr>
        <w:pStyle w:val="Standard"/>
        <w:spacing w:before="57" w:after="57" w:line="57" w:lineRule="atLeast"/>
        <w:jc w:val="center"/>
        <w:rPr>
          <w:rFonts w:ascii="Arial" w:hAnsi="Arial" w:cs="Arial"/>
          <w:b/>
          <w:u w:val="single"/>
        </w:rPr>
      </w:pPr>
      <w:r>
        <w:rPr>
          <w:rFonts w:ascii="Arial" w:hAnsi="Arial" w:cs="Arial"/>
          <w:b/>
          <w:u w:val="single"/>
        </w:rPr>
        <w:t xml:space="preserve">ENUNCIADO CNCG </w:t>
      </w:r>
      <w:r>
        <w:rPr>
          <w:rFonts w:ascii="Arial" w:hAnsi="Arial" w:cs="Arial"/>
          <w:b/>
          <w:bCs/>
          <w:color w:val="000000"/>
          <w:u w:val="single"/>
        </w:rPr>
        <w:t>n°</w:t>
      </w:r>
      <w:r>
        <w:rPr>
          <w:rFonts w:ascii="Arial" w:hAnsi="Arial" w:cs="Arial"/>
          <w:b/>
          <w:u w:val="single"/>
        </w:rPr>
        <w:t xml:space="preserve"> 06/2014</w:t>
      </w:r>
    </w:p>
    <w:p w14:paraId="3F1C09AD" w14:textId="77777777" w:rsidR="00D87D95" w:rsidRDefault="00D87D95" w:rsidP="00D87D95">
      <w:pPr>
        <w:pStyle w:val="Standard"/>
        <w:spacing w:before="57" w:after="57" w:line="57" w:lineRule="atLeast"/>
        <w:jc w:val="center"/>
        <w:rPr>
          <w:rFonts w:ascii="Arial" w:hAnsi="Arial" w:cs="Arial"/>
          <w:b/>
          <w:u w:val="single"/>
        </w:rPr>
      </w:pPr>
    </w:p>
    <w:p w14:paraId="31ABFAE7" w14:textId="77777777" w:rsidR="00D87D95" w:rsidRDefault="00D87D95" w:rsidP="00D87D95">
      <w:pPr>
        <w:pStyle w:val="Standard"/>
        <w:spacing w:before="57" w:after="57" w:line="57" w:lineRule="atLeast"/>
        <w:jc w:val="both"/>
        <w:rPr>
          <w:rFonts w:ascii="Arial" w:hAnsi="Arial" w:cs="Arial"/>
          <w:b/>
        </w:rPr>
      </w:pPr>
      <w:r>
        <w:rPr>
          <w:rFonts w:ascii="Arial" w:hAnsi="Arial" w:cs="Arial"/>
          <w:b/>
        </w:rPr>
        <w:t>Após o advento da Lei 12.313/10, constitui atribuição legal da Defensoria Pública, na qualidade de órgão da execução penal, constatar eventual irregularidade ou violação a direito da parte no processo executivo, velando pela regular execução da pena e da medida de segurança, oficiando a adotando as medidas jurídicas pertinentes, ainda que a parte possua advogado cadastrado nos autos.</w:t>
      </w:r>
    </w:p>
    <w:p w14:paraId="2DC54D94" w14:textId="77777777" w:rsidR="00D87D95" w:rsidRDefault="00D87D95" w:rsidP="00D87D95">
      <w:pPr>
        <w:pStyle w:val="Standard"/>
        <w:spacing w:before="57" w:after="57" w:line="57" w:lineRule="atLeast"/>
        <w:jc w:val="both"/>
        <w:rPr>
          <w:rFonts w:ascii="Arial" w:hAnsi="Arial"/>
        </w:rPr>
      </w:pPr>
      <w:r>
        <w:rPr>
          <w:rFonts w:ascii="Arial" w:hAnsi="Arial" w:cs="Arial"/>
          <w:i/>
        </w:rPr>
        <w:t>(Aprovado na XI Reunião Ordinária do CNCG – Natal/RN, em 25 de setembro de 2014)</w:t>
      </w:r>
    </w:p>
    <w:p w14:paraId="053E028F" w14:textId="77777777" w:rsidR="00D87D95" w:rsidRDefault="00D87D95" w:rsidP="00D87D95">
      <w:pPr>
        <w:pStyle w:val="Standard"/>
        <w:spacing w:before="57" w:after="57" w:line="57" w:lineRule="atLeast"/>
        <w:jc w:val="both"/>
        <w:rPr>
          <w:rFonts w:ascii="Arial" w:hAnsi="Arial" w:cs="Arial"/>
          <w:i/>
        </w:rPr>
      </w:pPr>
    </w:p>
    <w:p w14:paraId="36F4C89E" w14:textId="77777777" w:rsidR="00D87D95" w:rsidRDefault="00D87D95" w:rsidP="00D87D95">
      <w:pPr>
        <w:pStyle w:val="Standard"/>
        <w:spacing w:before="57" w:after="57" w:line="57" w:lineRule="atLeast"/>
        <w:jc w:val="center"/>
        <w:rPr>
          <w:rFonts w:ascii="Arial" w:hAnsi="Arial"/>
          <w:b/>
          <w:color w:val="000000"/>
        </w:rPr>
      </w:pPr>
      <w:r>
        <w:rPr>
          <w:rFonts w:ascii="Arial" w:hAnsi="Arial" w:cs="Arial"/>
          <w:b/>
          <w:color w:val="000000"/>
          <w:u w:val="single"/>
        </w:rPr>
        <w:t xml:space="preserve">ENUNCIADO CNCG </w:t>
      </w:r>
      <w:r>
        <w:rPr>
          <w:rFonts w:ascii="Arial" w:hAnsi="Arial" w:cs="Arial"/>
          <w:b/>
          <w:bCs/>
          <w:color w:val="000000"/>
          <w:u w:val="single"/>
        </w:rPr>
        <w:t>n°</w:t>
      </w:r>
      <w:r>
        <w:rPr>
          <w:rFonts w:ascii="Arial" w:hAnsi="Arial" w:cs="Arial"/>
          <w:b/>
          <w:color w:val="000000"/>
          <w:u w:val="single"/>
        </w:rPr>
        <w:t xml:space="preserve"> 07/2015.</w:t>
      </w:r>
    </w:p>
    <w:p w14:paraId="67C136BA" w14:textId="77777777" w:rsidR="00D87D95" w:rsidRDefault="00D87D95" w:rsidP="00D87D95">
      <w:pPr>
        <w:pStyle w:val="Standard"/>
        <w:spacing w:before="57" w:after="57" w:line="57" w:lineRule="atLeast"/>
        <w:jc w:val="center"/>
        <w:rPr>
          <w:rFonts w:ascii="Arial" w:hAnsi="Arial" w:cs="Arial"/>
          <w:b/>
          <w:color w:val="000000"/>
          <w:u w:val="single"/>
        </w:rPr>
      </w:pPr>
    </w:p>
    <w:p w14:paraId="7A5D7BE5" w14:textId="77777777" w:rsidR="00D87D95" w:rsidRDefault="00D87D95" w:rsidP="00D87D95">
      <w:pPr>
        <w:pStyle w:val="Textbody"/>
        <w:spacing w:before="57" w:after="57" w:line="57" w:lineRule="atLeast"/>
        <w:jc w:val="both"/>
        <w:rPr>
          <w:rFonts w:ascii="Arial" w:hAnsi="Arial"/>
          <w:b/>
          <w:bCs/>
          <w:color w:val="000000"/>
        </w:rPr>
      </w:pPr>
      <w:r>
        <w:rPr>
          <w:rFonts w:ascii="Arial" w:hAnsi="Arial"/>
          <w:b/>
          <w:bCs/>
          <w:color w:val="000000"/>
        </w:rPr>
        <w:t xml:space="preserve">Não será admitida a instauração de processos disciplinares com base exclusivamente em denúncia anônima. Todavia, a Corregedoria poderá, de </w:t>
      </w:r>
      <w:proofErr w:type="gramStart"/>
      <w:r>
        <w:rPr>
          <w:rFonts w:ascii="Arial" w:hAnsi="Arial"/>
          <w:b/>
          <w:bCs/>
          <w:color w:val="000000"/>
        </w:rPr>
        <w:t>ofício,  averiguar</w:t>
      </w:r>
      <w:proofErr w:type="gramEnd"/>
      <w:r>
        <w:rPr>
          <w:rFonts w:ascii="Arial" w:hAnsi="Arial"/>
          <w:b/>
          <w:bCs/>
          <w:color w:val="000000"/>
        </w:rPr>
        <w:t xml:space="preserve"> os fatos.</w:t>
      </w:r>
    </w:p>
    <w:p w14:paraId="6F6709D5" w14:textId="77777777" w:rsidR="00D87D95" w:rsidRDefault="00D87D95" w:rsidP="00D87D95">
      <w:pPr>
        <w:pStyle w:val="Textbody"/>
        <w:spacing w:before="57" w:after="57" w:line="57" w:lineRule="atLeast"/>
        <w:jc w:val="both"/>
        <w:rPr>
          <w:rFonts w:ascii="Arial" w:hAnsi="Arial" w:cs="Arial"/>
          <w:b/>
          <w:i/>
          <w:iCs/>
          <w:color w:val="000000"/>
        </w:rPr>
      </w:pPr>
      <w:r>
        <w:rPr>
          <w:rFonts w:ascii="Arial" w:hAnsi="Arial" w:cs="Arial"/>
          <w:b/>
          <w:i/>
          <w:iCs/>
          <w:color w:val="000000"/>
        </w:rPr>
        <w:t>(Aprovado na XIII Reunião Ordinária do CNCG - Curitiba/PR, em 29 de janeiro de 2015)</w:t>
      </w:r>
    </w:p>
    <w:p w14:paraId="5EF12424" w14:textId="77777777" w:rsidR="00D87D95" w:rsidRDefault="00D87D95" w:rsidP="00D87D95">
      <w:pPr>
        <w:pStyle w:val="Standard"/>
        <w:spacing w:before="57" w:after="57" w:line="57" w:lineRule="atLeast"/>
        <w:jc w:val="center"/>
        <w:rPr>
          <w:rFonts w:ascii="Arial" w:hAnsi="Arial" w:cs="Arial"/>
          <w:i/>
          <w:iCs/>
          <w:color w:val="000000"/>
        </w:rPr>
      </w:pPr>
    </w:p>
    <w:p w14:paraId="64046B58" w14:textId="31DD93A9" w:rsidR="00D87D95" w:rsidRDefault="00D87D95" w:rsidP="00D87D95">
      <w:pPr>
        <w:pStyle w:val="Standard"/>
        <w:spacing w:before="57" w:after="57" w:line="57" w:lineRule="atLeast"/>
        <w:jc w:val="center"/>
        <w:rPr>
          <w:rFonts w:ascii="Arial" w:hAnsi="Arial" w:cs="Arial"/>
          <w:b/>
          <w:bCs/>
          <w:color w:val="000000"/>
          <w:u w:val="single"/>
        </w:rPr>
      </w:pPr>
      <w:r>
        <w:rPr>
          <w:rFonts w:ascii="Arial" w:hAnsi="Arial" w:cs="Arial"/>
          <w:b/>
          <w:bCs/>
          <w:color w:val="000000"/>
          <w:u w:val="single"/>
        </w:rPr>
        <w:t>ENUNCIADO CNCG n° 08/2015</w:t>
      </w:r>
    </w:p>
    <w:p w14:paraId="1896E8E3" w14:textId="77777777" w:rsidR="00D87D95" w:rsidRDefault="00D87D95" w:rsidP="00804377">
      <w:pPr>
        <w:pStyle w:val="Standard"/>
        <w:spacing w:before="57" w:after="57" w:line="57" w:lineRule="atLeast"/>
        <w:rPr>
          <w:rFonts w:ascii="Arial" w:hAnsi="Arial" w:cs="Arial"/>
          <w:b/>
          <w:bCs/>
          <w:color w:val="000000"/>
          <w:u w:val="single"/>
        </w:rPr>
      </w:pPr>
    </w:p>
    <w:p w14:paraId="7070FEBD" w14:textId="77777777" w:rsidR="00D87D95" w:rsidRPr="00804377" w:rsidRDefault="00D87D95" w:rsidP="00D87D95">
      <w:pPr>
        <w:pStyle w:val="Textbody"/>
        <w:spacing w:before="57" w:after="57" w:line="57" w:lineRule="atLeast"/>
        <w:jc w:val="both"/>
        <w:rPr>
          <w:rFonts w:ascii="Arial" w:hAnsi="Arial"/>
          <w:b/>
          <w:bCs/>
          <w:strike/>
          <w:color w:val="000000"/>
        </w:rPr>
      </w:pPr>
      <w:r w:rsidRPr="00804377">
        <w:rPr>
          <w:rFonts w:ascii="Arial" w:hAnsi="Arial"/>
          <w:b/>
          <w:bCs/>
          <w:strike/>
          <w:color w:val="000000"/>
        </w:rPr>
        <w:t>Aos Membros da Defensoria Pública dos Estados, do Distrito Federal e da União, é permitido o exercício do magistério, público ou privado, por até vinte (20) horas-aula semanais, consideradas como tais as efetivamente prestadas em sala de aula, em dias úteis. Em qualquer hipótese, a atividade docente deverá ser comunicada previamente à Corregedoria-Geral e compatibilizada com as atribuições institucionais e deveres inerentes ao cargo. É incompatível o exercício da atividade docente àquele que estiver licenciado para tratamento de saúde.</w:t>
      </w:r>
    </w:p>
    <w:p w14:paraId="2CD0DB89" w14:textId="0BC5CABF" w:rsidR="00804377" w:rsidRPr="00804377" w:rsidRDefault="00D87D95" w:rsidP="00D87D95">
      <w:pPr>
        <w:pStyle w:val="Textbody"/>
        <w:spacing w:before="57" w:after="57" w:line="57" w:lineRule="atLeast"/>
        <w:jc w:val="both"/>
        <w:rPr>
          <w:rFonts w:ascii="Arial" w:hAnsi="Arial" w:cs="Arial"/>
          <w:color w:val="000000"/>
        </w:rPr>
      </w:pPr>
      <w:r w:rsidRPr="00804377">
        <w:rPr>
          <w:rFonts w:ascii="Arial" w:hAnsi="Arial" w:cs="Arial"/>
          <w:i/>
          <w:iCs/>
          <w:strike/>
          <w:color w:val="000000"/>
        </w:rPr>
        <w:t>(Aprovado na XVII Reunião Ordinária do CNCG. São Luís/MA, em 28 de outubro de 2015)</w:t>
      </w:r>
      <w:r w:rsidR="00804377">
        <w:rPr>
          <w:rFonts w:ascii="Arial" w:hAnsi="Arial" w:cs="Arial"/>
          <w:color w:val="000000"/>
        </w:rPr>
        <w:t xml:space="preserve"> </w:t>
      </w:r>
    </w:p>
    <w:p w14:paraId="7109FAB4" w14:textId="63BFB234" w:rsidR="005454CB" w:rsidRPr="00804377" w:rsidRDefault="00804377" w:rsidP="00D87D95">
      <w:pPr>
        <w:pStyle w:val="Textbody"/>
        <w:spacing w:before="57" w:after="57" w:line="57" w:lineRule="atLeast"/>
        <w:jc w:val="both"/>
        <w:rPr>
          <w:rFonts w:ascii="Arial" w:hAnsi="Arial" w:cs="Arial"/>
          <w:i/>
          <w:iCs/>
          <w:color w:val="00B0F0"/>
        </w:rPr>
      </w:pPr>
      <w:r w:rsidRPr="00804377">
        <w:rPr>
          <w:rFonts w:ascii="Arial" w:hAnsi="Arial" w:cs="Arial"/>
          <w:color w:val="00B0F0"/>
        </w:rPr>
        <w:t>(</w:t>
      </w:r>
      <w:r w:rsidRPr="00804377">
        <w:rPr>
          <w:rFonts w:ascii="Arial" w:hAnsi="Arial" w:cs="Arial"/>
          <w:color w:val="00B0F0"/>
        </w:rPr>
        <w:t xml:space="preserve">Passa a vigorar com a redação dada pelo </w:t>
      </w:r>
      <w:r w:rsidRPr="00804377">
        <w:rPr>
          <w:rFonts w:ascii="Arial" w:hAnsi="Arial" w:cs="Arial"/>
          <w:b/>
          <w:bCs/>
          <w:color w:val="00B0F0"/>
        </w:rPr>
        <w:t>E</w:t>
      </w:r>
      <w:r w:rsidRPr="00804377">
        <w:rPr>
          <w:rFonts w:ascii="Arial" w:hAnsi="Arial" w:cs="Arial"/>
          <w:b/>
          <w:bCs/>
          <w:color w:val="00B0F0"/>
        </w:rPr>
        <w:t xml:space="preserve">nunciado </w:t>
      </w:r>
      <w:r w:rsidRPr="00804377">
        <w:rPr>
          <w:rFonts w:ascii="Arial" w:hAnsi="Arial" w:cs="Arial"/>
          <w:b/>
          <w:bCs/>
          <w:color w:val="00B0F0"/>
        </w:rPr>
        <w:t>CNCG Nº 01/2023</w:t>
      </w:r>
      <w:r w:rsidRPr="00804377">
        <w:rPr>
          <w:rFonts w:ascii="Arial" w:hAnsi="Arial" w:cs="Arial"/>
          <w:color w:val="00B0F0"/>
        </w:rPr>
        <w:t>)</w:t>
      </w:r>
    </w:p>
    <w:p w14:paraId="50EACFFF" w14:textId="77777777" w:rsidR="00D87D95" w:rsidRDefault="00D87D95" w:rsidP="00804377">
      <w:pPr>
        <w:pStyle w:val="Standard"/>
        <w:spacing w:before="57" w:after="57" w:line="57" w:lineRule="atLeast"/>
        <w:rPr>
          <w:rFonts w:ascii="Arial" w:hAnsi="Arial" w:cs="Arial"/>
          <w:b/>
          <w:bCs/>
          <w:color w:val="000000"/>
          <w:u w:val="single"/>
        </w:rPr>
      </w:pPr>
    </w:p>
    <w:p w14:paraId="271D9205" w14:textId="77777777" w:rsidR="00804377" w:rsidRDefault="00804377" w:rsidP="00804377">
      <w:pPr>
        <w:pStyle w:val="Standard"/>
        <w:spacing w:before="57" w:after="57" w:line="57" w:lineRule="atLeast"/>
        <w:rPr>
          <w:rFonts w:ascii="Arial" w:hAnsi="Arial" w:cs="Arial"/>
          <w:b/>
          <w:bCs/>
          <w:color w:val="000000"/>
          <w:u w:val="single"/>
        </w:rPr>
      </w:pPr>
    </w:p>
    <w:p w14:paraId="5B3A3FCE" w14:textId="77777777" w:rsidR="00D87D95" w:rsidRDefault="00D87D95" w:rsidP="00D87D95">
      <w:pPr>
        <w:pStyle w:val="Standard"/>
        <w:spacing w:before="57" w:after="57" w:line="57" w:lineRule="atLeast"/>
        <w:jc w:val="center"/>
        <w:rPr>
          <w:rFonts w:ascii="Arial" w:hAnsi="Arial" w:cs="Arial"/>
          <w:b/>
          <w:color w:val="000000"/>
          <w:u w:val="single"/>
        </w:rPr>
      </w:pPr>
      <w:r>
        <w:rPr>
          <w:rFonts w:ascii="Arial" w:hAnsi="Arial" w:cs="Arial"/>
          <w:b/>
          <w:bCs/>
          <w:color w:val="000000"/>
          <w:u w:val="single"/>
        </w:rPr>
        <w:lastRenderedPageBreak/>
        <w:t>ENUNCIADO CNCG n° 09/2016</w:t>
      </w:r>
    </w:p>
    <w:p w14:paraId="64AE9754" w14:textId="77777777" w:rsidR="00D87D95" w:rsidRDefault="00D87D95" w:rsidP="00D87D95">
      <w:pPr>
        <w:pStyle w:val="Standard"/>
        <w:spacing w:before="57" w:after="57" w:line="57" w:lineRule="atLeast"/>
        <w:jc w:val="center"/>
        <w:rPr>
          <w:rFonts w:ascii="Arial" w:hAnsi="Arial" w:cs="Arial"/>
          <w:b/>
          <w:bCs/>
          <w:color w:val="000000"/>
          <w:sz w:val="18"/>
          <w:szCs w:val="18"/>
          <w:u w:val="single"/>
        </w:rPr>
      </w:pPr>
    </w:p>
    <w:p w14:paraId="18F05506" w14:textId="77777777" w:rsidR="00D87D95" w:rsidRDefault="00D87D95" w:rsidP="00D87D95">
      <w:pPr>
        <w:pStyle w:val="Textbody"/>
        <w:spacing w:before="57" w:after="57" w:line="57" w:lineRule="atLeast"/>
        <w:jc w:val="both"/>
        <w:rPr>
          <w:rFonts w:ascii="Arial" w:hAnsi="Arial"/>
          <w:b/>
          <w:bCs/>
          <w:color w:val="000000"/>
        </w:rPr>
      </w:pPr>
      <w:r>
        <w:rPr>
          <w:rFonts w:ascii="Arial" w:hAnsi="Arial"/>
          <w:b/>
          <w:bCs/>
          <w:color w:val="000000"/>
        </w:rPr>
        <w:t xml:space="preserve">As atribuições </w:t>
      </w:r>
      <w:proofErr w:type="spellStart"/>
      <w:r>
        <w:rPr>
          <w:rFonts w:ascii="Arial" w:hAnsi="Arial"/>
          <w:b/>
          <w:bCs/>
          <w:color w:val="000000"/>
        </w:rPr>
        <w:t>defensoriais</w:t>
      </w:r>
      <w:proofErr w:type="spellEnd"/>
      <w:r>
        <w:rPr>
          <w:rFonts w:ascii="Arial" w:hAnsi="Arial"/>
          <w:b/>
          <w:bCs/>
          <w:color w:val="000000"/>
        </w:rPr>
        <w:t xml:space="preserve"> são indelegáveis por força do disposto no §10º, do art. 4º, da LC 80/1994, podendo, no entanto, o Defensor Público, por necessidade e otimização das atividades institucionais, contar com auxiliares para a prática de atos complementares de sua função, assim entendidos aqueles que não impliquem em formalização dos atos próprios do cargo ou que apenas sirvam para sua elaboração, sempre com a supervisão e sob a responsabilidade do membro da Instituição.</w:t>
      </w:r>
    </w:p>
    <w:p w14:paraId="56FA830C" w14:textId="77777777" w:rsidR="00D87D95" w:rsidRDefault="00D87D95" w:rsidP="00D87D95">
      <w:pPr>
        <w:pStyle w:val="Textbody"/>
        <w:spacing w:before="57" w:after="57" w:line="57" w:lineRule="atLeast"/>
        <w:jc w:val="both"/>
        <w:rPr>
          <w:rFonts w:ascii="Arial" w:hAnsi="Arial" w:cs="Arial"/>
          <w:i/>
          <w:iCs/>
          <w:color w:val="000000"/>
        </w:rPr>
      </w:pPr>
      <w:r>
        <w:rPr>
          <w:rFonts w:ascii="Arial" w:hAnsi="Arial" w:cs="Arial"/>
          <w:i/>
          <w:iCs/>
          <w:color w:val="000000"/>
        </w:rPr>
        <w:t>(Aprovado na XXVIII Reunião Ordinária do CNCG - Brasília/DF, em 29 de janeiro de 2016)</w:t>
      </w:r>
    </w:p>
    <w:p w14:paraId="63824237" w14:textId="77777777" w:rsidR="00D87D95" w:rsidRDefault="00D87D95" w:rsidP="00D87D95">
      <w:pPr>
        <w:pStyle w:val="Textbody"/>
        <w:spacing w:before="57" w:after="57" w:line="57" w:lineRule="atLeast"/>
        <w:jc w:val="both"/>
        <w:rPr>
          <w:rFonts w:ascii="Arial" w:hAnsi="Arial" w:cs="Arial"/>
          <w:color w:val="000000"/>
          <w:sz w:val="20"/>
          <w:szCs w:val="20"/>
        </w:rPr>
      </w:pPr>
    </w:p>
    <w:p w14:paraId="1733368A" w14:textId="77777777" w:rsidR="00D87D95" w:rsidRDefault="00D87D95" w:rsidP="00D87D95">
      <w:pPr>
        <w:pStyle w:val="Standard"/>
        <w:spacing w:before="57" w:after="57" w:line="57" w:lineRule="atLeast"/>
        <w:jc w:val="center"/>
        <w:rPr>
          <w:rFonts w:ascii="Arial" w:hAnsi="Arial"/>
          <w:b/>
          <w:bCs/>
          <w:color w:val="000000"/>
        </w:rPr>
      </w:pPr>
      <w:r>
        <w:rPr>
          <w:rFonts w:ascii="Arial" w:hAnsi="Arial" w:cs="Arial"/>
          <w:b/>
          <w:bCs/>
          <w:color w:val="000000"/>
          <w:u w:val="single"/>
        </w:rPr>
        <w:t>ENUNCIADO CNCG n° 10/2016</w:t>
      </w:r>
    </w:p>
    <w:p w14:paraId="22BFF798" w14:textId="77777777" w:rsidR="00D87D95" w:rsidRDefault="00D87D95" w:rsidP="00D87D95">
      <w:pPr>
        <w:pStyle w:val="Standard"/>
        <w:spacing w:before="57" w:after="57" w:line="57" w:lineRule="atLeast"/>
        <w:jc w:val="center"/>
        <w:rPr>
          <w:rFonts w:ascii="Arial" w:hAnsi="Arial" w:cs="Arial"/>
          <w:b/>
          <w:bCs/>
          <w:color w:val="000000"/>
          <w:sz w:val="18"/>
          <w:szCs w:val="18"/>
          <w:u w:val="single"/>
        </w:rPr>
      </w:pPr>
    </w:p>
    <w:p w14:paraId="398A432F" w14:textId="77777777" w:rsidR="00D87D95" w:rsidRDefault="00D87D95" w:rsidP="00D87D95">
      <w:pPr>
        <w:pStyle w:val="Standard"/>
        <w:spacing w:before="57" w:after="57" w:line="57" w:lineRule="atLeast"/>
        <w:jc w:val="both"/>
        <w:rPr>
          <w:rFonts w:ascii="Arial" w:hAnsi="Arial"/>
          <w:b/>
          <w:bCs/>
          <w:color w:val="000000"/>
        </w:rPr>
      </w:pPr>
      <w:r>
        <w:rPr>
          <w:rFonts w:ascii="Arial" w:hAnsi="Arial"/>
          <w:b/>
          <w:bCs/>
          <w:color w:val="000000"/>
        </w:rPr>
        <w:t>A fixação de metas de produtividade para os órgãos de atuação não viola a independência funcional do Defensor Público.</w:t>
      </w:r>
    </w:p>
    <w:p w14:paraId="08402810" w14:textId="77777777" w:rsidR="00D87D95" w:rsidRDefault="00D87D95" w:rsidP="00D87D95">
      <w:pPr>
        <w:pStyle w:val="Standard"/>
        <w:spacing w:before="57" w:after="57" w:line="57" w:lineRule="atLeast"/>
        <w:jc w:val="both"/>
        <w:rPr>
          <w:rFonts w:ascii="Arial" w:hAnsi="Arial"/>
          <w:b/>
          <w:bCs/>
          <w:i/>
          <w:iCs/>
          <w:color w:val="000000"/>
        </w:rPr>
      </w:pPr>
      <w:r>
        <w:rPr>
          <w:rFonts w:ascii="Arial" w:hAnsi="Arial" w:cs="Arial"/>
          <w:i/>
          <w:iCs/>
          <w:color w:val="000000"/>
        </w:rPr>
        <w:t>(Aprovado na XXII Reunião Ordinária do CNCG – Belém/PA, em 28 de setembro de 2016)</w:t>
      </w:r>
    </w:p>
    <w:p w14:paraId="204D93F4" w14:textId="77777777" w:rsidR="00D87D95" w:rsidRDefault="00D87D95" w:rsidP="00D87D95">
      <w:pPr>
        <w:pStyle w:val="Standard"/>
        <w:spacing w:before="57" w:after="57" w:line="57" w:lineRule="atLeast"/>
        <w:jc w:val="both"/>
        <w:rPr>
          <w:rFonts w:ascii="Arial" w:hAnsi="Arial" w:cs="Arial"/>
          <w:i/>
          <w:iCs/>
          <w:color w:val="000000"/>
          <w:sz w:val="20"/>
          <w:szCs w:val="20"/>
          <w:u w:val="single"/>
        </w:rPr>
      </w:pPr>
    </w:p>
    <w:p w14:paraId="5B31BC93" w14:textId="77777777" w:rsidR="00D87D95" w:rsidRDefault="00D87D95" w:rsidP="00D87D95">
      <w:pPr>
        <w:pStyle w:val="Standard"/>
        <w:spacing w:before="57" w:after="57" w:line="57" w:lineRule="atLeast"/>
        <w:jc w:val="center"/>
        <w:rPr>
          <w:rFonts w:ascii="Arial" w:hAnsi="Arial"/>
          <w:b/>
          <w:bCs/>
          <w:color w:val="000000"/>
        </w:rPr>
      </w:pPr>
      <w:r>
        <w:rPr>
          <w:rFonts w:ascii="Arial" w:hAnsi="Arial" w:cs="Arial"/>
          <w:b/>
          <w:bCs/>
          <w:color w:val="000000"/>
          <w:u w:val="single"/>
        </w:rPr>
        <w:t>ENUNCIADO CNCG n° 11/2016</w:t>
      </w:r>
    </w:p>
    <w:p w14:paraId="1E1C3171" w14:textId="77777777" w:rsidR="00D87D95" w:rsidRDefault="00D87D95" w:rsidP="00D87D95">
      <w:pPr>
        <w:pStyle w:val="Standard"/>
        <w:spacing w:before="57" w:after="57" w:line="57" w:lineRule="atLeast"/>
        <w:jc w:val="center"/>
        <w:rPr>
          <w:rFonts w:ascii="Arial" w:hAnsi="Arial" w:cs="Arial"/>
          <w:b/>
          <w:bCs/>
          <w:color w:val="000000"/>
          <w:sz w:val="18"/>
          <w:szCs w:val="18"/>
          <w:u w:val="single"/>
        </w:rPr>
      </w:pPr>
    </w:p>
    <w:p w14:paraId="3AA16DF4" w14:textId="77777777" w:rsidR="00D87D95" w:rsidRDefault="00D87D95" w:rsidP="00D87D95">
      <w:pPr>
        <w:pStyle w:val="Standard"/>
        <w:spacing w:before="57" w:after="57" w:line="57" w:lineRule="atLeast"/>
        <w:jc w:val="both"/>
        <w:rPr>
          <w:rFonts w:ascii="Arial" w:hAnsi="Arial"/>
          <w:b/>
          <w:bCs/>
          <w:color w:val="000000"/>
        </w:rPr>
      </w:pPr>
      <w:r>
        <w:rPr>
          <w:rFonts w:ascii="Arial" w:hAnsi="Arial"/>
          <w:b/>
          <w:bCs/>
          <w:color w:val="000000"/>
        </w:rPr>
        <w:t>Cabe à Corregedoria sugerir aos demais órgãos da Administração Superior a edição de normas com metas de produtividade e desempenho.</w:t>
      </w:r>
    </w:p>
    <w:p w14:paraId="5E04026E" w14:textId="77777777" w:rsidR="00D87D95" w:rsidRDefault="00D87D95" w:rsidP="00D87D95">
      <w:pPr>
        <w:pStyle w:val="Standard"/>
        <w:spacing w:before="57" w:after="57" w:line="57" w:lineRule="atLeast"/>
        <w:jc w:val="both"/>
        <w:rPr>
          <w:rFonts w:ascii="Arial" w:hAnsi="Arial"/>
          <w:b/>
          <w:bCs/>
          <w:i/>
          <w:iCs/>
          <w:color w:val="000000"/>
        </w:rPr>
      </w:pPr>
      <w:r>
        <w:rPr>
          <w:rFonts w:ascii="Arial" w:hAnsi="Arial" w:cs="Arial"/>
          <w:i/>
          <w:iCs/>
          <w:color w:val="000000"/>
        </w:rPr>
        <w:t>(Aprovado na XXII Reunião Ordinária do CNCG – Belém/PA, em 28 de setembro de 2016)</w:t>
      </w:r>
    </w:p>
    <w:p w14:paraId="5ADE192A" w14:textId="77777777" w:rsidR="00D87D95" w:rsidRDefault="00D87D95" w:rsidP="00D87D95">
      <w:pPr>
        <w:pStyle w:val="Standard"/>
        <w:spacing w:before="57" w:after="57" w:line="57" w:lineRule="atLeast"/>
        <w:jc w:val="center"/>
        <w:rPr>
          <w:rFonts w:ascii="Arial" w:hAnsi="Arial" w:cs="Arial"/>
          <w:b/>
          <w:bCs/>
          <w:color w:val="000000"/>
          <w:sz w:val="20"/>
          <w:szCs w:val="20"/>
          <w:u w:val="single"/>
        </w:rPr>
      </w:pPr>
    </w:p>
    <w:p w14:paraId="15784CFB" w14:textId="77777777" w:rsidR="00D87D95" w:rsidRDefault="00D87D95" w:rsidP="00D87D95">
      <w:pPr>
        <w:pStyle w:val="Standard"/>
        <w:spacing w:before="57" w:after="57" w:line="57" w:lineRule="atLeast"/>
        <w:jc w:val="center"/>
        <w:rPr>
          <w:rFonts w:ascii="Arial" w:hAnsi="Arial"/>
          <w:b/>
          <w:bCs/>
          <w:color w:val="000000"/>
        </w:rPr>
      </w:pPr>
      <w:r>
        <w:rPr>
          <w:rFonts w:ascii="Arial" w:hAnsi="Arial" w:cs="Arial"/>
          <w:b/>
          <w:bCs/>
          <w:color w:val="000000"/>
          <w:u w:val="single"/>
        </w:rPr>
        <w:t>ENUNCIADO CNCG n° 12/2017</w:t>
      </w:r>
    </w:p>
    <w:p w14:paraId="432E022A" w14:textId="77777777" w:rsidR="00D87D95" w:rsidRDefault="00D87D95" w:rsidP="00D87D95">
      <w:pPr>
        <w:pStyle w:val="Standard"/>
        <w:spacing w:before="57" w:after="57" w:line="57" w:lineRule="atLeast"/>
        <w:jc w:val="center"/>
        <w:rPr>
          <w:rFonts w:ascii="Arial" w:hAnsi="Arial" w:cs="Arial"/>
          <w:b/>
          <w:bCs/>
          <w:color w:val="000000"/>
          <w:sz w:val="18"/>
          <w:szCs w:val="18"/>
          <w:u w:val="single"/>
        </w:rPr>
      </w:pPr>
    </w:p>
    <w:p w14:paraId="5715DBF3" w14:textId="77777777" w:rsidR="00D87D95" w:rsidRDefault="00D87D95" w:rsidP="00D87D95">
      <w:pPr>
        <w:pStyle w:val="Standard"/>
        <w:spacing w:before="57" w:after="57" w:line="57" w:lineRule="atLeast"/>
        <w:jc w:val="both"/>
        <w:rPr>
          <w:rFonts w:ascii="Arial" w:hAnsi="Arial"/>
          <w:b/>
          <w:bCs/>
          <w:color w:val="000000"/>
        </w:rPr>
      </w:pPr>
      <w:r>
        <w:rPr>
          <w:rFonts w:ascii="Arial" w:hAnsi="Arial"/>
          <w:b/>
          <w:bCs/>
          <w:color w:val="000000"/>
        </w:rPr>
        <w:t>Havendo previsão legal ou deliberação do Conselho Superior, a apresentação de motivos de foro íntimo para declaração de suspeição caracteriza-se como dever funcional, não revogado pelo artigo 145 do novo CPC, passível de fiscalização pela Corregedoria-Geral.</w:t>
      </w:r>
    </w:p>
    <w:p w14:paraId="7CA3D92F" w14:textId="77777777" w:rsidR="00D87D95" w:rsidRDefault="00D87D95" w:rsidP="00D87D95">
      <w:pPr>
        <w:pStyle w:val="Standard"/>
        <w:spacing w:before="57" w:after="57" w:line="57" w:lineRule="atLeast"/>
        <w:jc w:val="both"/>
        <w:rPr>
          <w:rFonts w:ascii="Arial" w:hAnsi="Arial"/>
          <w:b/>
          <w:bCs/>
          <w:i/>
          <w:iCs/>
          <w:color w:val="000000"/>
        </w:rPr>
      </w:pPr>
      <w:r>
        <w:rPr>
          <w:rFonts w:ascii="Arial" w:hAnsi="Arial"/>
          <w:i/>
          <w:iCs/>
          <w:color w:val="000000"/>
        </w:rPr>
        <w:t xml:space="preserve">(Aprovado na XXIV Reunião Ordinária do CNCG – Vila </w:t>
      </w:r>
      <w:proofErr w:type="spellStart"/>
      <w:r>
        <w:rPr>
          <w:rFonts w:ascii="Arial" w:hAnsi="Arial"/>
          <w:i/>
          <w:iCs/>
          <w:color w:val="000000"/>
        </w:rPr>
        <w:t>Velha-ES</w:t>
      </w:r>
      <w:proofErr w:type="spellEnd"/>
      <w:r>
        <w:rPr>
          <w:rFonts w:ascii="Arial" w:hAnsi="Arial"/>
          <w:i/>
          <w:iCs/>
          <w:color w:val="000000"/>
        </w:rPr>
        <w:t>, em 1º de fevereiro de 2017)</w:t>
      </w:r>
    </w:p>
    <w:p w14:paraId="34CFCD19" w14:textId="77777777" w:rsidR="00D87D95" w:rsidRDefault="00D87D95" w:rsidP="00D87D95">
      <w:pPr>
        <w:pStyle w:val="Standard"/>
        <w:spacing w:before="57" w:after="57" w:line="57" w:lineRule="atLeast"/>
        <w:jc w:val="both"/>
        <w:rPr>
          <w:rFonts w:ascii="Arial" w:hAnsi="Arial"/>
          <w:i/>
          <w:iCs/>
          <w:color w:val="000000"/>
          <w:sz w:val="20"/>
          <w:szCs w:val="20"/>
        </w:rPr>
      </w:pPr>
    </w:p>
    <w:p w14:paraId="22FBF6A6" w14:textId="77777777" w:rsidR="00D87D95" w:rsidRDefault="00D87D95" w:rsidP="00D87D95">
      <w:pPr>
        <w:pStyle w:val="Standard"/>
        <w:spacing w:before="57" w:after="57" w:line="57" w:lineRule="atLeast"/>
        <w:jc w:val="center"/>
        <w:rPr>
          <w:rFonts w:ascii="Arial" w:hAnsi="Arial"/>
          <w:b/>
          <w:bCs/>
          <w:color w:val="000000"/>
        </w:rPr>
      </w:pPr>
      <w:r>
        <w:rPr>
          <w:rFonts w:ascii="Arial" w:hAnsi="Arial" w:cs="Arial"/>
          <w:b/>
          <w:bCs/>
          <w:color w:val="000000"/>
          <w:u w:val="single"/>
        </w:rPr>
        <w:t>ENUNCIADO CNCG n° 13/2017</w:t>
      </w:r>
    </w:p>
    <w:p w14:paraId="37320B7B" w14:textId="77777777" w:rsidR="00D87D95" w:rsidRDefault="00D87D95" w:rsidP="00D87D95">
      <w:pPr>
        <w:pStyle w:val="Textbody"/>
        <w:spacing w:before="57" w:after="57" w:line="57" w:lineRule="atLeast"/>
        <w:jc w:val="both"/>
        <w:rPr>
          <w:rFonts w:ascii="Arial" w:hAnsi="Arial"/>
          <w:b/>
          <w:bCs/>
          <w:color w:val="000000"/>
          <w:sz w:val="18"/>
          <w:szCs w:val="18"/>
        </w:rPr>
      </w:pPr>
    </w:p>
    <w:p w14:paraId="15EF4AF9" w14:textId="77777777" w:rsidR="00D87D95" w:rsidRDefault="00D87D95" w:rsidP="00D87D95">
      <w:pPr>
        <w:pStyle w:val="Textbody"/>
        <w:spacing w:before="57" w:after="57" w:line="57" w:lineRule="atLeast"/>
        <w:jc w:val="both"/>
        <w:rPr>
          <w:rFonts w:ascii="Arial" w:hAnsi="Arial"/>
          <w:b/>
          <w:bCs/>
          <w:color w:val="000000"/>
        </w:rPr>
      </w:pPr>
      <w:r>
        <w:rPr>
          <w:rFonts w:ascii="Arial" w:hAnsi="Arial"/>
          <w:b/>
          <w:bCs/>
          <w:color w:val="000000"/>
        </w:rPr>
        <w:t xml:space="preserve">Para a garantia da impessoalidade, eficiência e autonomia das </w:t>
      </w:r>
      <w:proofErr w:type="spellStart"/>
      <w:r>
        <w:rPr>
          <w:rFonts w:ascii="Arial" w:hAnsi="Arial"/>
          <w:b/>
          <w:bCs/>
          <w:color w:val="000000"/>
        </w:rPr>
        <w:t>Corregedorias-Gerais</w:t>
      </w:r>
      <w:proofErr w:type="spellEnd"/>
      <w:r>
        <w:rPr>
          <w:rFonts w:ascii="Arial" w:hAnsi="Arial"/>
          <w:b/>
          <w:bCs/>
          <w:color w:val="000000"/>
        </w:rPr>
        <w:t xml:space="preserve"> das Defensorias Públicas, faz-se necessário uma estruturação mínima permanente composta de: um </w:t>
      </w:r>
      <w:proofErr w:type="spellStart"/>
      <w:r>
        <w:rPr>
          <w:rFonts w:ascii="Arial" w:hAnsi="Arial"/>
          <w:b/>
          <w:bCs/>
          <w:color w:val="000000"/>
        </w:rPr>
        <w:t>Subcorregedor</w:t>
      </w:r>
      <w:proofErr w:type="spellEnd"/>
      <w:r>
        <w:rPr>
          <w:rFonts w:ascii="Arial" w:hAnsi="Arial"/>
          <w:b/>
          <w:bCs/>
          <w:color w:val="000000"/>
        </w:rPr>
        <w:t>, 1 Defensor Público Auxiliar na proporção de 1 para cada 100 membros da carreira garantindo-se o mínimo de 2, uma assessoria jurídica composta na proporção de 1 servidor cada 100 membros da carreira garantindo-se o mínimo de 2, um setor de estatística composto por 1 servidor, uma assessoria de gabinete composta por 1 servidor, um setor administrativo com 1 servidor para cada 100 membros da carreira garantindo-se o mínimo de 1, um secretário, e um carro com motorista.</w:t>
      </w:r>
    </w:p>
    <w:p w14:paraId="181BEB68" w14:textId="22985C04" w:rsidR="00D87D95" w:rsidRDefault="00D87D95" w:rsidP="00D87D95">
      <w:pPr>
        <w:pStyle w:val="Textbody"/>
        <w:spacing w:before="57" w:after="57" w:line="57" w:lineRule="atLeast"/>
        <w:jc w:val="both"/>
        <w:rPr>
          <w:rFonts w:ascii="Arial" w:hAnsi="Arial"/>
          <w:b/>
          <w:bCs/>
          <w:color w:val="000000"/>
        </w:rPr>
      </w:pPr>
      <w:r>
        <w:rPr>
          <w:rFonts w:ascii="Arial" w:hAnsi="Arial"/>
          <w:i/>
          <w:iCs/>
          <w:color w:val="000000"/>
        </w:rPr>
        <w:lastRenderedPageBreak/>
        <w:t xml:space="preserve">(Aprovado na </w:t>
      </w:r>
      <w:r>
        <w:rPr>
          <w:rFonts w:ascii="Arial" w:hAnsi="Arial"/>
          <w:i/>
          <w:iCs/>
          <w:color w:val="000000"/>
        </w:rPr>
        <w:t>XXVII Reunião</w:t>
      </w:r>
      <w:r>
        <w:rPr>
          <w:rFonts w:ascii="Arial" w:hAnsi="Arial"/>
          <w:i/>
          <w:iCs/>
          <w:color w:val="000000"/>
        </w:rPr>
        <w:t xml:space="preserve"> Ordinária do CNCG - Belo </w:t>
      </w:r>
      <w:proofErr w:type="spellStart"/>
      <w:r>
        <w:rPr>
          <w:rFonts w:ascii="Arial" w:hAnsi="Arial"/>
          <w:i/>
          <w:iCs/>
          <w:color w:val="000000"/>
        </w:rPr>
        <w:t>Horizonte-MG</w:t>
      </w:r>
      <w:proofErr w:type="spellEnd"/>
      <w:r>
        <w:rPr>
          <w:rFonts w:ascii="Arial" w:hAnsi="Arial"/>
          <w:i/>
          <w:iCs/>
          <w:color w:val="000000"/>
        </w:rPr>
        <w:t>, em 02 de agosto de 2017)</w:t>
      </w:r>
    </w:p>
    <w:p w14:paraId="0222AA0F" w14:textId="77777777" w:rsidR="00D87D95" w:rsidRDefault="00D87D95" w:rsidP="00D87D95">
      <w:pPr>
        <w:pStyle w:val="Textbody"/>
        <w:spacing w:before="57" w:after="57" w:line="57" w:lineRule="atLeast"/>
        <w:jc w:val="both"/>
        <w:rPr>
          <w:rFonts w:ascii="Arial" w:hAnsi="Arial"/>
          <w:b/>
          <w:bCs/>
          <w:color w:val="000000"/>
        </w:rPr>
      </w:pPr>
    </w:p>
    <w:p w14:paraId="06E2BA8C" w14:textId="77777777" w:rsidR="00D87D95" w:rsidRDefault="00D87D95" w:rsidP="00D87D95">
      <w:pPr>
        <w:pStyle w:val="Standard"/>
        <w:spacing w:before="57" w:after="57" w:line="57" w:lineRule="atLeast"/>
        <w:jc w:val="center"/>
        <w:rPr>
          <w:rFonts w:ascii="Arial" w:hAnsi="Arial"/>
          <w:b/>
          <w:bCs/>
          <w:color w:val="000000"/>
        </w:rPr>
      </w:pPr>
      <w:r>
        <w:rPr>
          <w:rFonts w:ascii="Arial" w:hAnsi="Arial" w:cs="Arial"/>
          <w:b/>
          <w:bCs/>
          <w:color w:val="000000"/>
          <w:u w:val="single"/>
        </w:rPr>
        <w:t>ENUNCIADO CNCG n° 14/2017</w:t>
      </w:r>
    </w:p>
    <w:p w14:paraId="431B5013" w14:textId="77777777" w:rsidR="00D87D95" w:rsidRDefault="00D87D95" w:rsidP="00D87D95">
      <w:pPr>
        <w:pStyle w:val="Standard"/>
        <w:spacing w:before="57" w:after="57" w:line="57" w:lineRule="atLeast"/>
        <w:jc w:val="center"/>
        <w:rPr>
          <w:rFonts w:ascii="Arial" w:hAnsi="Arial" w:cs="Arial"/>
          <w:b/>
          <w:bCs/>
          <w:color w:val="000000"/>
          <w:sz w:val="20"/>
          <w:szCs w:val="20"/>
          <w:u w:val="single"/>
        </w:rPr>
      </w:pPr>
    </w:p>
    <w:p w14:paraId="09DBB0C1" w14:textId="77777777" w:rsidR="00D87D95" w:rsidRDefault="00D87D95" w:rsidP="00D87D95">
      <w:pPr>
        <w:pStyle w:val="Textbody"/>
        <w:spacing w:before="57" w:after="57" w:line="57" w:lineRule="atLeast"/>
        <w:jc w:val="both"/>
        <w:rPr>
          <w:rFonts w:ascii="Arial" w:hAnsi="Arial"/>
          <w:b/>
          <w:bCs/>
          <w:color w:val="000000"/>
        </w:rPr>
      </w:pPr>
      <w:r>
        <w:rPr>
          <w:rFonts w:ascii="Arial" w:hAnsi="Arial"/>
          <w:b/>
          <w:bCs/>
          <w:color w:val="000000"/>
        </w:rPr>
        <w:t>Havendo dano, perda ou extravio de bem público sob guarda de Defensor Público ou servidor, caberá à Corregedoria Geral apurar exclusivamente a responsabilidade disciplinar em caso de dolo ou culpa, e à Defensoria Geral, a avaliação do ressarcimento ao erário, em procedimentos distintos e independentes.</w:t>
      </w:r>
    </w:p>
    <w:p w14:paraId="4C1887B9" w14:textId="77777777" w:rsidR="00D87D95" w:rsidRDefault="00D87D95" w:rsidP="00D87D95">
      <w:pPr>
        <w:pStyle w:val="Textbody"/>
        <w:spacing w:before="57" w:after="57" w:line="57" w:lineRule="atLeast"/>
        <w:jc w:val="both"/>
        <w:rPr>
          <w:rFonts w:ascii="Arial" w:hAnsi="Arial"/>
          <w:b/>
          <w:bCs/>
          <w:color w:val="000000"/>
        </w:rPr>
      </w:pPr>
      <w:r>
        <w:rPr>
          <w:rFonts w:ascii="Arial" w:hAnsi="Arial"/>
          <w:i/>
          <w:iCs/>
          <w:color w:val="000000"/>
        </w:rPr>
        <w:t xml:space="preserve">(Aprovado na XXVII Reunião Ordinária do </w:t>
      </w:r>
      <w:proofErr w:type="gramStart"/>
      <w:r>
        <w:rPr>
          <w:rFonts w:ascii="Arial" w:hAnsi="Arial"/>
          <w:i/>
          <w:iCs/>
          <w:color w:val="000000"/>
        </w:rPr>
        <w:t>CNCG  -</w:t>
      </w:r>
      <w:proofErr w:type="gramEnd"/>
      <w:r>
        <w:rPr>
          <w:rFonts w:ascii="Arial" w:hAnsi="Arial"/>
          <w:i/>
          <w:iCs/>
          <w:color w:val="000000"/>
        </w:rPr>
        <w:t xml:space="preserve"> Belo Horizonte/MG, em 02 de agosto de 2017)</w:t>
      </w:r>
    </w:p>
    <w:p w14:paraId="641B931B" w14:textId="77777777" w:rsidR="00D87D95" w:rsidRDefault="00D87D95" w:rsidP="00D87D95">
      <w:pPr>
        <w:pStyle w:val="Standard"/>
        <w:spacing w:before="57" w:after="57" w:line="57" w:lineRule="atLeast"/>
        <w:jc w:val="both"/>
        <w:rPr>
          <w:rFonts w:ascii="Arial" w:hAnsi="Arial" w:cs="Arial, sans-serif, 'Times New R"/>
          <w:b/>
          <w:bCs/>
          <w:color w:val="000000"/>
        </w:rPr>
      </w:pPr>
    </w:p>
    <w:p w14:paraId="10E756EA" w14:textId="77777777" w:rsidR="00D87D95" w:rsidRDefault="00D87D95" w:rsidP="00D87D95">
      <w:pPr>
        <w:pStyle w:val="Standard"/>
        <w:spacing w:before="57" w:after="57" w:line="57" w:lineRule="atLeast"/>
        <w:jc w:val="center"/>
        <w:rPr>
          <w:rFonts w:ascii="Arial" w:hAnsi="Arial" w:cs="Arial, sans-serif, 'Times New R"/>
          <w:b/>
          <w:bCs/>
          <w:color w:val="000000"/>
        </w:rPr>
      </w:pPr>
      <w:r>
        <w:rPr>
          <w:rFonts w:ascii="Arial" w:hAnsi="Arial" w:cs="Arial"/>
          <w:b/>
          <w:bCs/>
          <w:color w:val="000000"/>
          <w:u w:val="single"/>
        </w:rPr>
        <w:t>ENUNCIADO CNCG n° 15/2018</w:t>
      </w:r>
    </w:p>
    <w:p w14:paraId="15FE1C43" w14:textId="77777777" w:rsidR="00D87D95" w:rsidRDefault="00D87D95" w:rsidP="00D87D95">
      <w:pPr>
        <w:pStyle w:val="Standard"/>
        <w:spacing w:before="57" w:after="57" w:line="57" w:lineRule="atLeast"/>
        <w:jc w:val="center"/>
        <w:rPr>
          <w:rFonts w:ascii="Arial" w:hAnsi="Arial" w:cs="Arial"/>
          <w:b/>
          <w:bCs/>
          <w:color w:val="000000"/>
          <w:u w:val="single"/>
        </w:rPr>
      </w:pPr>
    </w:p>
    <w:p w14:paraId="508EF43B" w14:textId="77777777" w:rsidR="00D87D95" w:rsidRDefault="00D87D95" w:rsidP="00D87D95">
      <w:pPr>
        <w:pStyle w:val="Textbody"/>
        <w:spacing w:before="57" w:after="57" w:line="57" w:lineRule="atLeast"/>
        <w:jc w:val="both"/>
        <w:rPr>
          <w:rFonts w:ascii="Arial" w:hAnsi="Arial" w:cs="Arial, sans-serif, 'Times New R"/>
          <w:b/>
          <w:bCs/>
          <w:color w:val="000000"/>
        </w:rPr>
      </w:pPr>
      <w:r>
        <w:rPr>
          <w:rFonts w:ascii="Arial" w:hAnsi="Arial" w:cs="Arial, sans-serif, 'Times New R"/>
          <w:b/>
          <w:bCs/>
          <w:color w:val="000000"/>
        </w:rPr>
        <w:t>O Defensor Público deverá atuar em causas patrocinadas por advogado dativo diante da ausência de Defensoria Pública no Juízo de Origem.</w:t>
      </w:r>
    </w:p>
    <w:p w14:paraId="173C56A0" w14:textId="77777777" w:rsidR="00D87D95" w:rsidRDefault="00D87D95" w:rsidP="00D87D95">
      <w:pPr>
        <w:pStyle w:val="Textbody"/>
        <w:spacing w:before="57" w:after="57" w:line="57" w:lineRule="atLeast"/>
        <w:jc w:val="both"/>
        <w:rPr>
          <w:rFonts w:ascii="Arial" w:hAnsi="Arial"/>
          <w:i/>
          <w:iCs/>
          <w:color w:val="000000"/>
        </w:rPr>
      </w:pPr>
      <w:r>
        <w:rPr>
          <w:rFonts w:ascii="Arial" w:hAnsi="Arial" w:cs="Arial, sans-serif, 'Times New R"/>
          <w:i/>
          <w:iCs/>
          <w:color w:val="000000"/>
        </w:rPr>
        <w:t xml:space="preserve">(Aprovado na XXXI Reunião Ordinária do </w:t>
      </w:r>
      <w:proofErr w:type="gramStart"/>
      <w:r>
        <w:rPr>
          <w:rFonts w:ascii="Arial" w:hAnsi="Arial" w:cs="Arial, sans-serif, 'Times New R"/>
          <w:i/>
          <w:iCs/>
          <w:color w:val="000000"/>
        </w:rPr>
        <w:t>CNCG  –</w:t>
      </w:r>
      <w:proofErr w:type="gramEnd"/>
      <w:r>
        <w:rPr>
          <w:rFonts w:ascii="Arial" w:hAnsi="Arial" w:cs="Arial, sans-serif, 'Times New R"/>
          <w:i/>
          <w:iCs/>
          <w:color w:val="000000"/>
        </w:rPr>
        <w:t xml:space="preserve"> São Paulo/SP, em 27 de março de  2018)</w:t>
      </w:r>
    </w:p>
    <w:p w14:paraId="00D3EDC7" w14:textId="77777777" w:rsidR="00D87D95" w:rsidRDefault="00D87D95" w:rsidP="00D87D95">
      <w:pPr>
        <w:pStyle w:val="Textbody"/>
        <w:spacing w:before="57" w:after="57" w:line="57" w:lineRule="atLeast"/>
        <w:jc w:val="both"/>
        <w:rPr>
          <w:rFonts w:ascii="Arial" w:hAnsi="Arial" w:cs="Arial, sans-serif, 'Times New R"/>
          <w:b/>
          <w:bCs/>
          <w:i/>
          <w:iCs/>
          <w:color w:val="000000"/>
        </w:rPr>
      </w:pPr>
    </w:p>
    <w:p w14:paraId="5D55A0DE" w14:textId="77777777" w:rsidR="00D87D95" w:rsidRDefault="00D87D95" w:rsidP="00D87D95">
      <w:pPr>
        <w:pStyle w:val="Standard"/>
        <w:spacing w:before="57" w:after="57" w:line="57" w:lineRule="atLeast"/>
        <w:jc w:val="center"/>
        <w:rPr>
          <w:rFonts w:ascii="Arial" w:hAnsi="Arial"/>
          <w:b/>
          <w:bCs/>
          <w:color w:val="000000"/>
        </w:rPr>
      </w:pPr>
      <w:r>
        <w:rPr>
          <w:rFonts w:ascii="Arial" w:hAnsi="Arial" w:cs="Arial"/>
          <w:b/>
          <w:bCs/>
          <w:color w:val="000000"/>
          <w:u w:val="single"/>
        </w:rPr>
        <w:t>ENUNCIADO CNCG n° 16/2018</w:t>
      </w:r>
    </w:p>
    <w:p w14:paraId="3909399E" w14:textId="77777777" w:rsidR="00D87D95" w:rsidRDefault="00D87D95" w:rsidP="00D87D95">
      <w:pPr>
        <w:pStyle w:val="Standard"/>
        <w:spacing w:before="57" w:after="57" w:line="57" w:lineRule="atLeast"/>
        <w:jc w:val="center"/>
        <w:rPr>
          <w:rFonts w:ascii="Arial" w:hAnsi="Arial" w:cs="Arial"/>
          <w:b/>
          <w:bCs/>
          <w:color w:val="000000"/>
          <w:sz w:val="20"/>
          <w:szCs w:val="20"/>
          <w:u w:val="single"/>
        </w:rPr>
      </w:pPr>
    </w:p>
    <w:p w14:paraId="31F446F4" w14:textId="77777777" w:rsidR="00D87D95" w:rsidRDefault="00D87D95" w:rsidP="00D87D95">
      <w:pPr>
        <w:pStyle w:val="Textbody"/>
        <w:spacing w:before="57" w:after="57" w:line="57" w:lineRule="atLeast"/>
        <w:jc w:val="both"/>
        <w:rPr>
          <w:rFonts w:ascii="Arial" w:hAnsi="Arial" w:cs="Arial"/>
          <w:b/>
          <w:bCs/>
          <w:color w:val="000000"/>
        </w:rPr>
      </w:pPr>
      <w:r>
        <w:rPr>
          <w:rFonts w:ascii="Arial" w:hAnsi="Arial" w:cs="Arial"/>
          <w:b/>
          <w:bCs/>
          <w:color w:val="000000"/>
        </w:rPr>
        <w:t>A dispensa do ônus da impugnação especificada dos fatos somente deve ocorrer quando restar inviabilizada a obtenção das informações defensivas necessárias à adequada elaboração da resposta pormenorizada, sem prejuízo da impugnação das matérias de direito.</w:t>
      </w:r>
    </w:p>
    <w:p w14:paraId="0352CF58" w14:textId="77777777" w:rsidR="00D87D95" w:rsidRDefault="00D87D95" w:rsidP="00D87D95">
      <w:pPr>
        <w:pStyle w:val="Textbody"/>
        <w:spacing w:before="57" w:after="57" w:line="57" w:lineRule="atLeast"/>
        <w:jc w:val="both"/>
        <w:rPr>
          <w:rFonts w:ascii="Arial" w:hAnsi="Arial"/>
          <w:i/>
          <w:iCs/>
          <w:color w:val="000000"/>
        </w:rPr>
      </w:pPr>
      <w:r>
        <w:rPr>
          <w:rFonts w:ascii="Arial" w:hAnsi="Arial" w:cs="Arial, sans-serif, 'Times New R"/>
          <w:i/>
          <w:iCs/>
          <w:color w:val="000000"/>
        </w:rPr>
        <w:t xml:space="preserve">(Aprovado na XXXIV Reunião Ordinária do </w:t>
      </w:r>
      <w:proofErr w:type="gramStart"/>
      <w:r>
        <w:rPr>
          <w:rFonts w:ascii="Arial" w:hAnsi="Arial" w:cs="Arial, sans-serif, 'Times New R"/>
          <w:i/>
          <w:iCs/>
          <w:color w:val="000000"/>
        </w:rPr>
        <w:t>CNCG  –</w:t>
      </w:r>
      <w:proofErr w:type="gramEnd"/>
      <w:r>
        <w:rPr>
          <w:rFonts w:ascii="Arial" w:hAnsi="Arial" w:cs="Arial, sans-serif, 'Times New R"/>
          <w:i/>
          <w:iCs/>
          <w:color w:val="000000"/>
        </w:rPr>
        <w:t xml:space="preserve"> Goiânia/GO, em 03 de outubro de  2018)</w:t>
      </w:r>
    </w:p>
    <w:p w14:paraId="1AE90823" w14:textId="77777777" w:rsidR="00D87D95" w:rsidRDefault="00D87D95" w:rsidP="00D87D95">
      <w:pPr>
        <w:pStyle w:val="Textbody"/>
        <w:spacing w:before="57" w:after="57" w:line="57" w:lineRule="atLeast"/>
        <w:jc w:val="both"/>
        <w:rPr>
          <w:rFonts w:ascii="Arial" w:hAnsi="Arial" w:cs="Arial, sans-serif, 'Times New R"/>
          <w:color w:val="000000"/>
        </w:rPr>
      </w:pPr>
    </w:p>
    <w:p w14:paraId="78E9DDC9" w14:textId="77777777" w:rsidR="00D87D95" w:rsidRDefault="00D87D95" w:rsidP="00D87D95">
      <w:pPr>
        <w:pStyle w:val="Standard"/>
        <w:spacing w:before="57" w:after="57" w:line="57" w:lineRule="atLeast"/>
        <w:jc w:val="center"/>
        <w:rPr>
          <w:rFonts w:ascii="Arial" w:hAnsi="Arial"/>
          <w:b/>
          <w:bCs/>
          <w:color w:val="000000"/>
        </w:rPr>
      </w:pPr>
      <w:r>
        <w:rPr>
          <w:rFonts w:ascii="Arial" w:hAnsi="Arial" w:cs="Arial"/>
          <w:b/>
          <w:bCs/>
          <w:color w:val="000000"/>
          <w:u w:val="single"/>
        </w:rPr>
        <w:t>ENUNCIADO CNCG n° 17/2018</w:t>
      </w:r>
    </w:p>
    <w:p w14:paraId="3EEE6C45" w14:textId="77777777" w:rsidR="00D87D95" w:rsidRDefault="00D87D95" w:rsidP="00D87D95">
      <w:pPr>
        <w:pStyle w:val="Standard"/>
        <w:spacing w:before="57" w:after="57" w:line="57" w:lineRule="atLeast"/>
        <w:jc w:val="both"/>
        <w:rPr>
          <w:rFonts w:ascii="Arial" w:eastAsia="Times New Roman" w:hAnsi="Arial" w:cs="Arial"/>
          <w:b/>
          <w:bCs/>
          <w:color w:val="00000A"/>
          <w:sz w:val="20"/>
          <w:szCs w:val="20"/>
          <w:u w:val="single"/>
          <w:lang w:eastAsia="pt-BR"/>
        </w:rPr>
      </w:pPr>
    </w:p>
    <w:p w14:paraId="5BBC5D78" w14:textId="77777777" w:rsidR="00D87D95" w:rsidRDefault="00D87D95" w:rsidP="00D87D95">
      <w:pPr>
        <w:pStyle w:val="Standard"/>
        <w:spacing w:before="57" w:after="57" w:line="57" w:lineRule="atLeast"/>
        <w:jc w:val="both"/>
        <w:rPr>
          <w:rFonts w:ascii="Arial" w:hAnsi="Arial"/>
          <w:b/>
          <w:bCs/>
          <w:color w:val="000000"/>
        </w:rPr>
      </w:pPr>
      <w:r>
        <w:rPr>
          <w:rFonts w:ascii="Arial" w:eastAsia="Times New Roman" w:hAnsi="Arial" w:cs="Times New Roman"/>
          <w:b/>
          <w:bCs/>
          <w:color w:val="00000A"/>
          <w:lang w:eastAsia="pt-BR"/>
        </w:rPr>
        <w:t>É dever do membro postular a liberdade da pessoa apresentada em audiência de custódia/apresentação, ainda que condicionada a aplicação de medidas cautelares diversas da prisão/internação provisória.</w:t>
      </w:r>
    </w:p>
    <w:p w14:paraId="645AAC98" w14:textId="77777777" w:rsidR="00D87D95" w:rsidRDefault="00D87D95" w:rsidP="00D87D95">
      <w:pPr>
        <w:pStyle w:val="Standard"/>
        <w:spacing w:before="57" w:after="57" w:line="57" w:lineRule="atLeast"/>
        <w:jc w:val="both"/>
        <w:rPr>
          <w:rFonts w:ascii="Arial" w:hAnsi="Arial"/>
          <w:b/>
          <w:bCs/>
          <w:color w:val="000000"/>
        </w:rPr>
      </w:pPr>
      <w:r>
        <w:rPr>
          <w:rFonts w:ascii="Arial" w:hAnsi="Arial" w:cs="Arial, sans-serif, 'Times New R"/>
          <w:i/>
          <w:iCs/>
          <w:color w:val="000000"/>
        </w:rPr>
        <w:t xml:space="preserve">(Aprovado na XXXV Reunião Ordinária do </w:t>
      </w:r>
      <w:proofErr w:type="gramStart"/>
      <w:r>
        <w:rPr>
          <w:rFonts w:ascii="Arial" w:hAnsi="Arial" w:cs="Arial, sans-serif, 'Times New R"/>
          <w:i/>
          <w:iCs/>
          <w:color w:val="000000"/>
        </w:rPr>
        <w:t>CNCG  –</w:t>
      </w:r>
      <w:proofErr w:type="gramEnd"/>
      <w:r>
        <w:rPr>
          <w:rFonts w:ascii="Arial" w:hAnsi="Arial" w:cs="Arial, sans-serif, 'Times New R"/>
          <w:i/>
          <w:iCs/>
          <w:color w:val="000000"/>
        </w:rPr>
        <w:t xml:space="preserve"> Salvador/BA, em 27 de novembro de 2018)</w:t>
      </w:r>
    </w:p>
    <w:p w14:paraId="059C218F" w14:textId="77777777" w:rsidR="00D87D95" w:rsidRDefault="00D87D95" w:rsidP="00D87D95">
      <w:pPr>
        <w:pStyle w:val="Standard"/>
        <w:spacing w:before="57" w:after="57" w:line="57" w:lineRule="atLeast"/>
        <w:jc w:val="both"/>
        <w:rPr>
          <w:rFonts w:ascii="Arial" w:hAnsi="Arial" w:cs="Arial, sans-serif, 'Times New R"/>
          <w:i/>
          <w:iCs/>
          <w:color w:val="000000"/>
        </w:rPr>
      </w:pPr>
    </w:p>
    <w:p w14:paraId="51C0125C" w14:textId="77777777" w:rsidR="00D87D95" w:rsidRDefault="00D87D95" w:rsidP="00D87D95">
      <w:pPr>
        <w:pStyle w:val="Standard"/>
        <w:spacing w:before="57" w:after="57" w:line="57" w:lineRule="atLeast"/>
        <w:jc w:val="center"/>
        <w:rPr>
          <w:rFonts w:ascii="Arial" w:hAnsi="Arial"/>
          <w:b/>
          <w:bCs/>
          <w:color w:val="000000"/>
        </w:rPr>
      </w:pPr>
      <w:r>
        <w:rPr>
          <w:rFonts w:ascii="Arial" w:hAnsi="Arial" w:cs="Arial"/>
          <w:b/>
          <w:bCs/>
          <w:color w:val="000000"/>
          <w:u w:val="single"/>
        </w:rPr>
        <w:t>ENUNCIADO CNCG n° 18/2019</w:t>
      </w:r>
    </w:p>
    <w:p w14:paraId="508D4217" w14:textId="77777777" w:rsidR="00D87D95" w:rsidRDefault="00D87D95" w:rsidP="00D87D95">
      <w:pPr>
        <w:pStyle w:val="Standard"/>
        <w:spacing w:before="57" w:after="57" w:line="57" w:lineRule="atLeast"/>
        <w:jc w:val="both"/>
        <w:rPr>
          <w:rFonts w:ascii="Arial" w:hAnsi="Arial" w:cs="Arial, sans-serif, 'Times New R"/>
          <w:i/>
          <w:iCs/>
          <w:color w:val="000000"/>
        </w:rPr>
      </w:pPr>
    </w:p>
    <w:p w14:paraId="562D510F" w14:textId="77777777" w:rsidR="00D87D95" w:rsidRDefault="00D87D95" w:rsidP="00D87D95">
      <w:pPr>
        <w:pStyle w:val="Textbody"/>
        <w:spacing w:before="57" w:after="57" w:line="57" w:lineRule="atLeast"/>
        <w:jc w:val="both"/>
        <w:rPr>
          <w:rFonts w:ascii="Arial" w:hAnsi="Arial" w:cs="Arial, sans-serif, 'Times New R"/>
          <w:b/>
          <w:color w:val="000000"/>
        </w:rPr>
      </w:pPr>
      <w:r>
        <w:rPr>
          <w:rFonts w:ascii="Arial" w:hAnsi="Arial" w:cs="Arial, sans-serif, 'Times New R"/>
          <w:b/>
          <w:color w:val="000000"/>
        </w:rPr>
        <w:t xml:space="preserve">Por falta de amparo legal, não há obrigatoriedade de participação dos Defensores Públicos nos acordos de não persecução penal propostos pelo Ministério </w:t>
      </w:r>
      <w:proofErr w:type="spellStart"/>
      <w:r>
        <w:rPr>
          <w:rFonts w:ascii="Arial" w:hAnsi="Arial" w:cs="Arial, sans-serif, 'Times New R"/>
          <w:b/>
          <w:color w:val="000000"/>
        </w:rPr>
        <w:t>Publico</w:t>
      </w:r>
      <w:proofErr w:type="spellEnd"/>
      <w:r>
        <w:rPr>
          <w:rFonts w:ascii="Arial" w:hAnsi="Arial" w:cs="Arial, sans-serif, 'Times New R"/>
          <w:b/>
          <w:color w:val="000000"/>
        </w:rPr>
        <w:t>, com fulcro nas Resoluções 181/2017 e 183/2018, expedidas pelo Conselho Nacional do Ministério Público.</w:t>
      </w:r>
    </w:p>
    <w:p w14:paraId="238B8B16" w14:textId="77777777" w:rsidR="00D87D95" w:rsidRDefault="00D87D95" w:rsidP="00D87D95">
      <w:pPr>
        <w:pStyle w:val="Standard"/>
        <w:spacing w:before="57" w:after="57" w:line="57" w:lineRule="atLeast"/>
        <w:jc w:val="both"/>
        <w:rPr>
          <w:rFonts w:ascii="Arial" w:hAnsi="Arial" w:cs="Arial"/>
          <w:b/>
          <w:bCs/>
          <w:color w:val="000000"/>
        </w:rPr>
      </w:pPr>
      <w:r>
        <w:rPr>
          <w:rFonts w:ascii="Arial" w:hAnsi="Arial" w:cs="Arial, sans-serif, 'Times New R"/>
          <w:i/>
          <w:iCs/>
          <w:color w:val="000000"/>
        </w:rPr>
        <w:t xml:space="preserve">(Aprovado na XXXVI Reunião Ordinária do </w:t>
      </w:r>
      <w:proofErr w:type="gramStart"/>
      <w:r>
        <w:rPr>
          <w:rFonts w:ascii="Arial" w:hAnsi="Arial" w:cs="Arial, sans-serif, 'Times New R"/>
          <w:i/>
          <w:iCs/>
          <w:color w:val="000000"/>
        </w:rPr>
        <w:t>CNCG  –</w:t>
      </w:r>
      <w:proofErr w:type="gramEnd"/>
      <w:r>
        <w:rPr>
          <w:rFonts w:ascii="Arial" w:hAnsi="Arial" w:cs="Arial, sans-serif, 'Times New R"/>
          <w:i/>
          <w:iCs/>
          <w:color w:val="000000"/>
        </w:rPr>
        <w:t xml:space="preserve"> São Paulo/SP, em 05 de fevereiro de 2019)</w:t>
      </w:r>
    </w:p>
    <w:p w14:paraId="3B638E47" w14:textId="77777777" w:rsidR="00D87D95" w:rsidRDefault="00D87D95" w:rsidP="00D87D95">
      <w:pPr>
        <w:pStyle w:val="Standard"/>
        <w:spacing w:before="57" w:after="57" w:line="57" w:lineRule="atLeast"/>
        <w:jc w:val="both"/>
        <w:rPr>
          <w:rFonts w:ascii="Arial" w:hAnsi="Arial" w:cs="Arial, sans-serif, 'Times New R"/>
          <w:i/>
          <w:iCs/>
          <w:color w:val="000000"/>
        </w:rPr>
      </w:pPr>
    </w:p>
    <w:p w14:paraId="755617FA" w14:textId="77777777" w:rsidR="00D87D95" w:rsidRDefault="00D87D95" w:rsidP="00D87D95">
      <w:pPr>
        <w:pStyle w:val="Standard"/>
        <w:spacing w:before="57" w:after="57" w:line="57" w:lineRule="atLeast"/>
        <w:jc w:val="center"/>
        <w:rPr>
          <w:rFonts w:ascii="Arial" w:hAnsi="Arial"/>
          <w:b/>
          <w:bCs/>
          <w:color w:val="000000"/>
        </w:rPr>
      </w:pPr>
      <w:r>
        <w:rPr>
          <w:rFonts w:ascii="Arial" w:hAnsi="Arial" w:cs="Arial"/>
          <w:b/>
          <w:bCs/>
          <w:color w:val="000000"/>
          <w:u w:val="single"/>
        </w:rPr>
        <w:lastRenderedPageBreak/>
        <w:t>ENUNCIADO CNCG n° 19/2019</w:t>
      </w:r>
    </w:p>
    <w:p w14:paraId="02E2B807" w14:textId="77777777" w:rsidR="00D87D95" w:rsidRDefault="00D87D95" w:rsidP="00D87D95">
      <w:pPr>
        <w:pStyle w:val="Standard"/>
        <w:spacing w:before="57" w:after="57" w:line="57" w:lineRule="atLeast"/>
        <w:jc w:val="both"/>
        <w:rPr>
          <w:rFonts w:ascii="Arial" w:hAnsi="Arial" w:cs="Arial, sans-serif, 'Times New R"/>
          <w:i/>
          <w:iCs/>
          <w:color w:val="000000"/>
        </w:rPr>
      </w:pPr>
    </w:p>
    <w:p w14:paraId="4EBA8EBA" w14:textId="77777777" w:rsidR="00D87D95" w:rsidRDefault="00D87D95" w:rsidP="00D87D95">
      <w:pPr>
        <w:pStyle w:val="Textbody"/>
        <w:spacing w:before="57" w:after="57" w:line="57" w:lineRule="atLeast"/>
        <w:jc w:val="both"/>
        <w:rPr>
          <w:rFonts w:ascii="Arial" w:hAnsi="Arial" w:cs="Arial, sans-serif, 'Times New R"/>
          <w:b/>
          <w:color w:val="000000"/>
        </w:rPr>
      </w:pPr>
      <w:r>
        <w:rPr>
          <w:rFonts w:ascii="Arial" w:hAnsi="Arial" w:cs="Arial"/>
          <w:b/>
          <w:bCs/>
          <w:iCs/>
          <w:color w:val="000000"/>
        </w:rPr>
        <w:t>A utilização de sistema ou o envio de relatório que permita a identificação dos processos em que houve a interposição de recursos, supre a determinação do art. 129, VII, da Lei Complementar 80/94, podendo as Corregedorias indicarem quais peças devem ser encaminhadas em cópia, quando o sistema/relatório não for específico ou não possibilite a identificação de todos os recursos interpostos</w:t>
      </w:r>
      <w:r>
        <w:rPr>
          <w:rFonts w:ascii="Arial" w:hAnsi="Arial" w:cs="Arial"/>
          <w:b/>
          <w:iCs/>
          <w:color w:val="000000"/>
        </w:rPr>
        <w:t>.</w:t>
      </w:r>
    </w:p>
    <w:p w14:paraId="66025986" w14:textId="77777777" w:rsidR="00D87D95" w:rsidRDefault="00D87D95" w:rsidP="00D87D95">
      <w:pPr>
        <w:pStyle w:val="Standard"/>
        <w:spacing w:before="57" w:after="57" w:line="57" w:lineRule="atLeast"/>
        <w:jc w:val="both"/>
        <w:rPr>
          <w:rFonts w:ascii="Arial" w:hAnsi="Arial" w:cs="Arial"/>
          <w:b/>
          <w:bCs/>
          <w:color w:val="000000"/>
        </w:rPr>
      </w:pPr>
      <w:r>
        <w:rPr>
          <w:rFonts w:ascii="Arial" w:hAnsi="Arial" w:cs="Arial, sans-serif, 'Times New R"/>
          <w:i/>
          <w:iCs/>
          <w:color w:val="000000"/>
        </w:rPr>
        <w:t xml:space="preserve">(Aprovado na XXXVIII Reunião Ordinária do </w:t>
      </w:r>
      <w:proofErr w:type="gramStart"/>
      <w:r>
        <w:rPr>
          <w:rFonts w:ascii="Arial" w:hAnsi="Arial" w:cs="Arial, sans-serif, 'Times New R"/>
          <w:i/>
          <w:iCs/>
          <w:color w:val="000000"/>
        </w:rPr>
        <w:t>CNCG  –</w:t>
      </w:r>
      <w:proofErr w:type="gramEnd"/>
      <w:r>
        <w:rPr>
          <w:rFonts w:ascii="Arial" w:hAnsi="Arial" w:cs="Arial, sans-serif, 'Times New R"/>
          <w:i/>
          <w:iCs/>
          <w:color w:val="000000"/>
        </w:rPr>
        <w:t xml:space="preserve"> Rio Branco/AC, em 05 de junho de 2019)</w:t>
      </w:r>
    </w:p>
    <w:p w14:paraId="0331665D" w14:textId="77777777" w:rsidR="00D87D95" w:rsidRDefault="00D87D95" w:rsidP="00D87D95">
      <w:pPr>
        <w:pStyle w:val="Standard"/>
        <w:spacing w:before="57" w:after="57" w:line="57" w:lineRule="atLeast"/>
        <w:jc w:val="both"/>
        <w:rPr>
          <w:rFonts w:ascii="Arial" w:hAnsi="Arial" w:cs="Arial"/>
          <w:b/>
          <w:bCs/>
          <w:color w:val="000000"/>
        </w:rPr>
      </w:pPr>
    </w:p>
    <w:p w14:paraId="1930BADB" w14:textId="77777777" w:rsidR="00D87D95" w:rsidRDefault="00D87D95" w:rsidP="00D87D95">
      <w:pPr>
        <w:pStyle w:val="Standard"/>
        <w:spacing w:before="57" w:after="57" w:line="57" w:lineRule="atLeast"/>
        <w:jc w:val="center"/>
        <w:rPr>
          <w:rFonts w:ascii="Arial" w:hAnsi="Arial"/>
          <w:b/>
          <w:bCs/>
          <w:color w:val="000000"/>
        </w:rPr>
      </w:pPr>
      <w:r>
        <w:rPr>
          <w:rFonts w:ascii="Arial" w:hAnsi="Arial" w:cs="Arial"/>
          <w:b/>
          <w:bCs/>
          <w:color w:val="000000"/>
          <w:u w:val="single"/>
        </w:rPr>
        <w:t>ENUNCIADO CNCG n° 20/2020</w:t>
      </w:r>
    </w:p>
    <w:p w14:paraId="7D7D1875" w14:textId="77777777" w:rsidR="00D87D95" w:rsidRDefault="00D87D95" w:rsidP="00D87D95">
      <w:pPr>
        <w:pStyle w:val="Standard"/>
        <w:spacing w:before="57" w:after="57" w:line="57" w:lineRule="atLeast"/>
        <w:jc w:val="both"/>
        <w:rPr>
          <w:rFonts w:ascii="Arial" w:hAnsi="Arial" w:cs="Arial, sans-serif, 'Times New R"/>
          <w:i/>
          <w:iCs/>
          <w:color w:val="000000"/>
        </w:rPr>
      </w:pPr>
    </w:p>
    <w:p w14:paraId="43203A7D" w14:textId="77777777" w:rsidR="00D87D95" w:rsidRDefault="00D87D95" w:rsidP="00D87D95">
      <w:pPr>
        <w:pStyle w:val="Textbody"/>
        <w:spacing w:before="57" w:after="57" w:line="57" w:lineRule="atLeast"/>
        <w:jc w:val="both"/>
        <w:rPr>
          <w:rFonts w:ascii="Arial" w:hAnsi="Arial" w:cs="Arial, sans-serif, 'Times New R"/>
          <w:b/>
          <w:color w:val="000000"/>
        </w:rPr>
      </w:pPr>
      <w:r>
        <w:rPr>
          <w:rFonts w:ascii="Arial" w:hAnsi="Arial" w:cs="Times New Roman"/>
          <w:b/>
          <w:bCs/>
          <w:iCs/>
          <w:color w:val="000000"/>
        </w:rPr>
        <w:t>Os atos administrativos baixados pelo Conselho Nacional de Justiça não se aplicam à Defensoria Pública em razão da autonomia funcional e administrativa (art. 134, §§ 2º e 3º, da Constituição Federal), mas podem e devem ser utilizados pelos membros para consecução de suas funções institucionais em prol dos assistidos, individual e coletivamente, em feitos judiciais ou administrativos, inclusive perante o próprio CNJ, especialmente as resoluções, recomendações, notas técnicas e decisões administrativas prolatadas.</w:t>
      </w:r>
    </w:p>
    <w:p w14:paraId="46709C29" w14:textId="77777777" w:rsidR="00D87D95" w:rsidRDefault="00D87D95" w:rsidP="00D87D95">
      <w:pPr>
        <w:pStyle w:val="Standard"/>
        <w:spacing w:before="57" w:after="57" w:line="57" w:lineRule="atLeast"/>
        <w:jc w:val="both"/>
        <w:rPr>
          <w:rFonts w:ascii="Arial" w:hAnsi="Arial" w:cs="Arial"/>
          <w:b/>
          <w:bCs/>
          <w:color w:val="000000"/>
        </w:rPr>
      </w:pPr>
      <w:r>
        <w:rPr>
          <w:rFonts w:ascii="Arial" w:hAnsi="Arial" w:cs="Arial, sans-serif, 'Times New R"/>
          <w:i/>
          <w:iCs/>
          <w:color w:val="000000"/>
        </w:rPr>
        <w:t xml:space="preserve">(Aprovado na Reunião Extraordinária Virtual do </w:t>
      </w:r>
      <w:proofErr w:type="gramStart"/>
      <w:r>
        <w:rPr>
          <w:rFonts w:ascii="Arial" w:hAnsi="Arial" w:cs="Arial, sans-serif, 'Times New R"/>
          <w:i/>
          <w:iCs/>
          <w:color w:val="000000"/>
        </w:rPr>
        <w:t>CNCG  de</w:t>
      </w:r>
      <w:proofErr w:type="gramEnd"/>
      <w:r>
        <w:rPr>
          <w:rFonts w:ascii="Arial" w:hAnsi="Arial" w:cs="Arial, sans-serif, 'Times New R"/>
          <w:i/>
          <w:iCs/>
          <w:color w:val="000000"/>
        </w:rPr>
        <w:t xml:space="preserve"> 20 de agosto de 2020)</w:t>
      </w:r>
    </w:p>
    <w:p w14:paraId="6923A70F" w14:textId="77777777" w:rsidR="00D87D95" w:rsidRDefault="00D87D95" w:rsidP="00D87D95">
      <w:pPr>
        <w:pStyle w:val="Standard"/>
        <w:spacing w:before="57" w:after="57" w:line="57" w:lineRule="atLeast"/>
        <w:jc w:val="both"/>
        <w:rPr>
          <w:rFonts w:ascii="Arial" w:hAnsi="Arial" w:cs="Arial, sans-serif, 'Times New R"/>
          <w:i/>
          <w:iCs/>
          <w:color w:val="000000"/>
        </w:rPr>
      </w:pPr>
    </w:p>
    <w:p w14:paraId="0EC799C3" w14:textId="72341BBD" w:rsidR="00FB1FB1" w:rsidRPr="00804377" w:rsidRDefault="00FB1FB1" w:rsidP="00FB1FB1">
      <w:pPr>
        <w:pStyle w:val="Standard"/>
        <w:spacing w:before="57" w:after="57" w:line="57" w:lineRule="atLeast"/>
        <w:jc w:val="center"/>
        <w:rPr>
          <w:rFonts w:ascii="Arial" w:hAnsi="Arial" w:cs="Arial, sans-serif, 'Times New R"/>
          <w:b/>
          <w:bCs/>
          <w:color w:val="000000"/>
          <w:u w:val="single"/>
        </w:rPr>
      </w:pPr>
      <w:r w:rsidRPr="00804377">
        <w:rPr>
          <w:rFonts w:ascii="Arial" w:hAnsi="Arial" w:cs="Arial, sans-serif, 'Times New R"/>
          <w:b/>
          <w:bCs/>
          <w:color w:val="000000"/>
          <w:u w:val="single"/>
        </w:rPr>
        <w:t>ENUNCIADO CNCG Nº</w:t>
      </w:r>
      <w:r w:rsidR="00804377" w:rsidRPr="00804377">
        <w:rPr>
          <w:rFonts w:ascii="Arial" w:hAnsi="Arial" w:cs="Arial, sans-serif, 'Times New R"/>
          <w:b/>
          <w:bCs/>
          <w:color w:val="000000"/>
          <w:u w:val="single"/>
        </w:rPr>
        <w:t xml:space="preserve"> 01/2023</w:t>
      </w:r>
    </w:p>
    <w:p w14:paraId="61ADFE9E" w14:textId="77777777" w:rsidR="00804377" w:rsidRDefault="00804377" w:rsidP="00FB1FB1">
      <w:pPr>
        <w:pStyle w:val="Standard"/>
        <w:spacing w:before="57" w:after="57" w:line="57" w:lineRule="atLeast"/>
        <w:jc w:val="center"/>
        <w:rPr>
          <w:rFonts w:ascii="Arial" w:hAnsi="Arial" w:cs="Arial, sans-serif, 'Times New R"/>
          <w:i/>
          <w:iCs/>
          <w:color w:val="000000"/>
        </w:rPr>
      </w:pPr>
    </w:p>
    <w:p w14:paraId="4AC0F002" w14:textId="77777777" w:rsidR="00FB1FB1" w:rsidRPr="00804377" w:rsidRDefault="00FB1FB1" w:rsidP="00FB1FB1">
      <w:pPr>
        <w:pStyle w:val="NormalWeb"/>
        <w:spacing w:before="0" w:beforeAutospacing="0" w:after="0" w:afterAutospacing="0"/>
        <w:jc w:val="both"/>
        <w:rPr>
          <w:rFonts w:ascii="Arial" w:hAnsi="Arial" w:cs="Arial"/>
          <w:b/>
          <w:bCs/>
          <w:color w:val="000000"/>
        </w:rPr>
      </w:pPr>
      <w:r w:rsidRPr="00804377">
        <w:rPr>
          <w:rFonts w:ascii="Arial" w:hAnsi="Arial" w:cs="Arial"/>
          <w:b/>
          <w:bCs/>
          <w:color w:val="000000"/>
        </w:rPr>
        <w:t>O ENUNCIADO CNCG Nº 08/2015, passa a vigorar com a redação abaixo:</w:t>
      </w:r>
    </w:p>
    <w:p w14:paraId="4A8BBCD9" w14:textId="78D627C7" w:rsidR="00FB1FB1" w:rsidRPr="00804377" w:rsidRDefault="00FB1FB1" w:rsidP="00FB1FB1">
      <w:pPr>
        <w:pStyle w:val="NormalWeb"/>
        <w:spacing w:before="0" w:beforeAutospacing="0" w:after="0" w:afterAutospacing="0"/>
        <w:jc w:val="both"/>
        <w:rPr>
          <w:rFonts w:ascii="Arial" w:hAnsi="Arial" w:cs="Arial"/>
          <w:b/>
          <w:bCs/>
          <w:color w:val="000000"/>
        </w:rPr>
      </w:pPr>
      <w:r w:rsidRPr="00804377">
        <w:rPr>
          <w:rFonts w:ascii="Arial" w:hAnsi="Arial" w:cs="Arial"/>
          <w:b/>
          <w:bCs/>
          <w:color w:val="000000"/>
        </w:rPr>
        <w:t>1. Aos membros da Defensoria Pública dos Estados, do Distrito Federal e da União é constitucionalmente permitido o exercício do magistério, público ou privado, desde que haja compatibilidade de horários entre o exercício do magistério e o exercício das atribuições institucionais e deveres e funções inerentes ao cargo.</w:t>
      </w:r>
    </w:p>
    <w:p w14:paraId="6DD8AC8B" w14:textId="77777777" w:rsidR="00FB1FB1" w:rsidRPr="00804377" w:rsidRDefault="00FB1FB1" w:rsidP="00FB1FB1">
      <w:pPr>
        <w:pStyle w:val="NormalWeb"/>
        <w:spacing w:before="0" w:beforeAutospacing="0" w:after="0" w:afterAutospacing="0"/>
        <w:jc w:val="both"/>
        <w:rPr>
          <w:rFonts w:ascii="Arial" w:hAnsi="Arial" w:cs="Arial"/>
          <w:b/>
          <w:bCs/>
          <w:color w:val="000000"/>
        </w:rPr>
      </w:pPr>
      <w:r w:rsidRPr="00804377">
        <w:rPr>
          <w:rFonts w:ascii="Arial" w:hAnsi="Arial" w:cs="Arial"/>
          <w:b/>
          <w:bCs/>
          <w:color w:val="000000"/>
        </w:rPr>
        <w:t>2. As atividades de magistério são limitadas por até vinte (20) horas-aula semanais, consideradas como tais as efetivamente prestadas em sala de aula, em dias úteis, devendo ser preferencialmente concentradas no período noturno.</w:t>
      </w:r>
    </w:p>
    <w:p w14:paraId="2C6036ED" w14:textId="77777777" w:rsidR="00FB1FB1" w:rsidRPr="00804377" w:rsidRDefault="00FB1FB1" w:rsidP="00FB1FB1">
      <w:pPr>
        <w:pStyle w:val="NormalWeb"/>
        <w:spacing w:before="0" w:beforeAutospacing="0" w:after="0" w:afterAutospacing="0"/>
        <w:jc w:val="both"/>
        <w:rPr>
          <w:rFonts w:ascii="Arial" w:hAnsi="Arial" w:cs="Arial"/>
          <w:b/>
          <w:bCs/>
          <w:color w:val="000000"/>
        </w:rPr>
      </w:pPr>
      <w:r w:rsidRPr="00804377">
        <w:rPr>
          <w:rFonts w:ascii="Arial" w:hAnsi="Arial" w:cs="Arial"/>
          <w:b/>
          <w:bCs/>
          <w:color w:val="000000"/>
        </w:rPr>
        <w:t>3. É incompatível o exercício da atividade docente àquele que estiver licenciado para tratamento de saúde, sendo vedado o exercício de cargo ou função de natureza administrativo-institucional e outras atribuições relacionadas à gestão da instituição de ensino público ou particular.</w:t>
      </w:r>
    </w:p>
    <w:p w14:paraId="0227E144" w14:textId="77777777" w:rsidR="00FB1FB1" w:rsidRPr="00804377" w:rsidRDefault="00FB1FB1" w:rsidP="00FB1FB1">
      <w:pPr>
        <w:pStyle w:val="NormalWeb"/>
        <w:spacing w:before="0" w:beforeAutospacing="0" w:after="0" w:afterAutospacing="0"/>
        <w:jc w:val="both"/>
        <w:rPr>
          <w:rFonts w:ascii="Arial" w:hAnsi="Arial" w:cs="Arial"/>
          <w:b/>
          <w:bCs/>
          <w:color w:val="000000"/>
        </w:rPr>
      </w:pPr>
      <w:r w:rsidRPr="00804377">
        <w:rPr>
          <w:rFonts w:ascii="Arial" w:hAnsi="Arial" w:cs="Arial"/>
          <w:b/>
          <w:bCs/>
          <w:color w:val="000000"/>
        </w:rPr>
        <w:t>4. A atividade de magistério deverá ser comunicada previamente à Corregedoria-Geral para o devido controle.</w:t>
      </w:r>
    </w:p>
    <w:p w14:paraId="04B171B1" w14:textId="0478B150" w:rsidR="00D87D95" w:rsidRDefault="00FB1FB1" w:rsidP="00FB1FB1">
      <w:pPr>
        <w:pStyle w:val="NormalWeb"/>
        <w:spacing w:before="0" w:beforeAutospacing="0" w:after="0" w:afterAutospacing="0"/>
        <w:jc w:val="both"/>
        <w:rPr>
          <w:rFonts w:ascii="Arial" w:hAnsi="Arial" w:cs="Arial, sans-serif, 'Times New R"/>
          <w:i/>
          <w:iCs/>
          <w:color w:val="000000"/>
        </w:rPr>
      </w:pPr>
      <w:r w:rsidRPr="00531602">
        <w:rPr>
          <w:rFonts w:ascii="Arial" w:hAnsi="Arial" w:cs="Arial"/>
          <w:color w:val="000000"/>
        </w:rPr>
        <w:t>(</w:t>
      </w:r>
      <w:r w:rsidRPr="00804377">
        <w:rPr>
          <w:rFonts w:ascii="Arial" w:hAnsi="Arial" w:cs="Arial"/>
          <w:i/>
          <w:iCs/>
          <w:color w:val="000000"/>
        </w:rPr>
        <w:t>Aprovado na XVII Reunião Ordinária do CNCG. São Luís/MA, em 28 de outubro de 2015 e alterado na LXI Reunião Ordinária do CNCG. Palmas/TO, em 09 de fevereiro de 2023</w:t>
      </w:r>
      <w:r>
        <w:rPr>
          <w:rFonts w:ascii="Arial" w:hAnsi="Arial" w:cs="Arial"/>
          <w:color w:val="000000"/>
        </w:rPr>
        <w:t>)</w:t>
      </w:r>
    </w:p>
    <w:p w14:paraId="49F82DF5" w14:textId="77777777" w:rsidR="00D87D95" w:rsidRDefault="00D87D95" w:rsidP="00D87D95">
      <w:pPr>
        <w:pStyle w:val="Standard"/>
        <w:spacing w:before="57" w:after="57" w:line="57" w:lineRule="atLeast"/>
        <w:jc w:val="both"/>
        <w:rPr>
          <w:rFonts w:ascii="Arial" w:hAnsi="Arial" w:cs="Arial, sans-serif, 'Times New R"/>
          <w:i/>
          <w:iCs/>
          <w:color w:val="000000"/>
        </w:rPr>
      </w:pPr>
    </w:p>
    <w:p w14:paraId="5F04C690" w14:textId="77777777" w:rsidR="00804377" w:rsidRDefault="00804377" w:rsidP="00D87D95">
      <w:pPr>
        <w:pStyle w:val="Standard"/>
        <w:spacing w:before="57" w:after="57" w:line="57" w:lineRule="atLeast"/>
        <w:jc w:val="both"/>
        <w:rPr>
          <w:rFonts w:ascii="Arial" w:hAnsi="Arial" w:cs="Arial, sans-serif, 'Times New R"/>
          <w:i/>
          <w:iCs/>
          <w:color w:val="000000"/>
        </w:rPr>
      </w:pPr>
    </w:p>
    <w:tbl>
      <w:tblPr>
        <w:tblW w:w="8895" w:type="dxa"/>
        <w:tblLayout w:type="fixed"/>
        <w:tblCellMar>
          <w:left w:w="10" w:type="dxa"/>
          <w:right w:w="10" w:type="dxa"/>
        </w:tblCellMar>
        <w:tblLook w:val="04A0" w:firstRow="1" w:lastRow="0" w:firstColumn="1" w:lastColumn="0" w:noHBand="0" w:noVBand="1"/>
      </w:tblPr>
      <w:tblGrid>
        <w:gridCol w:w="8895"/>
      </w:tblGrid>
      <w:tr w:rsidR="00D87D95" w14:paraId="35ABCBC6" w14:textId="77777777" w:rsidTr="008F1488">
        <w:tblPrEx>
          <w:tblCellMar>
            <w:top w:w="0" w:type="dxa"/>
            <w:bottom w:w="0" w:type="dxa"/>
          </w:tblCellMar>
        </w:tblPrEx>
        <w:tc>
          <w:tcPr>
            <w:tcW w:w="889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107DCBB" w14:textId="77777777" w:rsidR="00D87D95" w:rsidRDefault="00D87D95" w:rsidP="008F1488">
            <w:pPr>
              <w:pStyle w:val="TableContents"/>
              <w:spacing w:before="113" w:after="113" w:line="240" w:lineRule="auto"/>
              <w:jc w:val="center"/>
              <w:rPr>
                <w:rFonts w:ascii="Arial" w:hAnsi="Arial" w:cs="Arial"/>
                <w:b/>
                <w:bCs/>
                <w:sz w:val="28"/>
                <w:szCs w:val="28"/>
              </w:rPr>
            </w:pPr>
            <w:r>
              <w:rPr>
                <w:rFonts w:ascii="Arial" w:hAnsi="Arial" w:cs="Arial"/>
                <w:b/>
                <w:bCs/>
                <w:sz w:val="28"/>
                <w:szCs w:val="28"/>
              </w:rPr>
              <w:lastRenderedPageBreak/>
              <w:t>RECOMENDAÇÕES</w:t>
            </w:r>
          </w:p>
        </w:tc>
      </w:tr>
    </w:tbl>
    <w:p w14:paraId="1AB53C9B" w14:textId="77777777" w:rsidR="00D87D95" w:rsidRDefault="00D87D95" w:rsidP="00D87D95">
      <w:pPr>
        <w:pStyle w:val="TableContents"/>
        <w:spacing w:before="113" w:after="113" w:line="57" w:lineRule="atLeast"/>
        <w:jc w:val="center"/>
        <w:rPr>
          <w:rFonts w:ascii="Arial" w:hAnsi="Arial"/>
          <w:b/>
          <w:bCs/>
          <w:color w:val="000000"/>
          <w:u w:val="single"/>
        </w:rPr>
      </w:pPr>
    </w:p>
    <w:p w14:paraId="35E2B956" w14:textId="77777777" w:rsidR="00D87D95" w:rsidRDefault="00D87D95" w:rsidP="00D87D95">
      <w:pPr>
        <w:pStyle w:val="Textbody"/>
        <w:spacing w:before="57" w:after="57" w:line="57" w:lineRule="atLeast"/>
        <w:jc w:val="center"/>
        <w:rPr>
          <w:rFonts w:ascii="Arial" w:hAnsi="Arial"/>
          <w:b/>
          <w:bCs/>
          <w:color w:val="000000"/>
          <w:u w:val="single"/>
        </w:rPr>
      </w:pPr>
      <w:r>
        <w:rPr>
          <w:rFonts w:ascii="Arial" w:hAnsi="Arial"/>
          <w:b/>
          <w:bCs/>
          <w:color w:val="000000"/>
          <w:u w:val="single"/>
        </w:rPr>
        <w:t>RECOMENDAÇÃO CNCG n° 01/2016</w:t>
      </w:r>
    </w:p>
    <w:p w14:paraId="55ECE677" w14:textId="77777777" w:rsidR="00D87D95" w:rsidRDefault="00D87D95" w:rsidP="00D87D95">
      <w:pPr>
        <w:pStyle w:val="Textbody"/>
        <w:spacing w:before="57" w:after="57" w:line="57" w:lineRule="atLeast"/>
        <w:jc w:val="both"/>
        <w:rPr>
          <w:rFonts w:ascii="Arial" w:hAnsi="Arial"/>
          <w:b/>
          <w:bCs/>
          <w:color w:val="000000"/>
          <w:u w:val="single"/>
        </w:rPr>
      </w:pPr>
    </w:p>
    <w:p w14:paraId="7C525558" w14:textId="77777777" w:rsidR="00D87D95" w:rsidRDefault="00D87D95" w:rsidP="00D87D95">
      <w:pPr>
        <w:pStyle w:val="Textbody"/>
        <w:spacing w:before="57" w:after="57" w:line="57" w:lineRule="atLeast"/>
        <w:jc w:val="both"/>
        <w:rPr>
          <w:rFonts w:ascii="Arial" w:hAnsi="Arial"/>
          <w:b/>
          <w:bCs/>
          <w:color w:val="000000"/>
        </w:rPr>
      </w:pPr>
      <w:r>
        <w:rPr>
          <w:rFonts w:ascii="Arial" w:hAnsi="Arial"/>
          <w:b/>
          <w:bCs/>
          <w:color w:val="000000"/>
        </w:rPr>
        <w:t>O CNCG recomenda às Corregedorias dos Estados, do Distrito Federal e da União a proposição de regulamento para a instituição do Ajustamento Disciplinar no âmbito das Defensorias Públicas, como medida alternativa à eventual instauração de sindicância ou processo administrativo disciplinar e à aplicação de penalidades nas infrações disciplinares praticadas por seus membros e servidores, formalizado por meio de Termo de Ajustamento de Conduta (TAC).</w:t>
      </w:r>
    </w:p>
    <w:p w14:paraId="7DA1034E" w14:textId="77777777" w:rsidR="00D87D95" w:rsidRDefault="00D87D95" w:rsidP="00D87D95">
      <w:pPr>
        <w:pStyle w:val="Textbody"/>
        <w:spacing w:before="57" w:after="57" w:line="57" w:lineRule="atLeast"/>
        <w:jc w:val="both"/>
        <w:rPr>
          <w:rFonts w:ascii="Arial" w:hAnsi="Arial" w:cs="Arial"/>
          <w:i/>
          <w:iCs/>
          <w:color w:val="000000"/>
        </w:rPr>
      </w:pPr>
      <w:r>
        <w:rPr>
          <w:rFonts w:ascii="Arial" w:hAnsi="Arial" w:cs="Arial, sans-serif, 'Times New R"/>
          <w:i/>
          <w:iCs/>
          <w:color w:val="000000"/>
        </w:rPr>
        <w:t xml:space="preserve">(Aprovada na XIX Reunião Ordinária do </w:t>
      </w:r>
      <w:proofErr w:type="gramStart"/>
      <w:r>
        <w:rPr>
          <w:rFonts w:ascii="Arial" w:hAnsi="Arial" w:cs="Arial, sans-serif, 'Times New R"/>
          <w:i/>
          <w:iCs/>
          <w:color w:val="000000"/>
        </w:rPr>
        <w:t>CNCG  –</w:t>
      </w:r>
      <w:proofErr w:type="gramEnd"/>
      <w:r>
        <w:rPr>
          <w:rFonts w:ascii="Arial" w:hAnsi="Arial" w:cs="Arial, sans-serif, 'Times New R"/>
          <w:i/>
          <w:iCs/>
          <w:color w:val="000000"/>
        </w:rPr>
        <w:t xml:space="preserve"> Salvador/BA, em 31 de março de 2016)</w:t>
      </w:r>
    </w:p>
    <w:p w14:paraId="2508CEBC" w14:textId="77777777" w:rsidR="00D87D95" w:rsidRDefault="00D87D95" w:rsidP="00D87D95">
      <w:pPr>
        <w:pStyle w:val="Textbody"/>
        <w:spacing w:before="57" w:after="57" w:line="57" w:lineRule="atLeast"/>
        <w:jc w:val="center"/>
        <w:rPr>
          <w:rFonts w:ascii="Arial" w:hAnsi="Arial" w:cs="Arial, sans-serif, 'Times New R"/>
          <w:b/>
          <w:bCs/>
          <w:color w:val="000000"/>
          <w:u w:val="single"/>
        </w:rPr>
      </w:pPr>
    </w:p>
    <w:p w14:paraId="5DEFBE76" w14:textId="77777777" w:rsidR="00D87D95" w:rsidRDefault="00D87D95" w:rsidP="00D87D95">
      <w:pPr>
        <w:pStyle w:val="Textbody"/>
        <w:spacing w:before="57" w:after="57" w:line="57" w:lineRule="atLeast"/>
        <w:jc w:val="center"/>
        <w:rPr>
          <w:rFonts w:ascii="Arial" w:hAnsi="Arial" w:cs="Arial, sans-serif, 'Times New R"/>
          <w:b/>
          <w:bCs/>
          <w:color w:val="000000"/>
          <w:u w:val="single"/>
        </w:rPr>
      </w:pPr>
    </w:p>
    <w:p w14:paraId="516AAF99" w14:textId="77777777" w:rsidR="00D87D95" w:rsidRDefault="00D87D95" w:rsidP="00D87D95">
      <w:pPr>
        <w:pStyle w:val="Textbody"/>
        <w:spacing w:before="57" w:after="57" w:line="57" w:lineRule="atLeast"/>
        <w:jc w:val="center"/>
        <w:rPr>
          <w:rFonts w:ascii="Arial" w:hAnsi="Arial" w:cs="Arial, sans-serif, 'Times New R"/>
          <w:b/>
          <w:bCs/>
          <w:color w:val="000000"/>
          <w:u w:val="single"/>
        </w:rPr>
      </w:pPr>
      <w:r>
        <w:rPr>
          <w:rFonts w:ascii="Arial" w:hAnsi="Arial" w:cs="Arial, sans-serif, 'Times New R"/>
          <w:b/>
          <w:bCs/>
          <w:color w:val="000000"/>
          <w:u w:val="single"/>
        </w:rPr>
        <w:t>RECOMENDAÇÃO CNCG n° 02/2016</w:t>
      </w:r>
    </w:p>
    <w:p w14:paraId="04DF6EA8" w14:textId="77777777" w:rsidR="00D87D95" w:rsidRDefault="00D87D95" w:rsidP="00D87D95">
      <w:pPr>
        <w:pStyle w:val="Textbody"/>
        <w:spacing w:before="57" w:after="57" w:line="57" w:lineRule="atLeast"/>
        <w:jc w:val="both"/>
        <w:rPr>
          <w:rFonts w:ascii="Arial" w:hAnsi="Arial" w:cs="Arial, sans-serif, 'Times New R"/>
          <w:b/>
          <w:bCs/>
          <w:color w:val="000000"/>
        </w:rPr>
      </w:pPr>
    </w:p>
    <w:p w14:paraId="0AA4CFFE" w14:textId="77777777" w:rsidR="00D87D95" w:rsidRDefault="00D87D95" w:rsidP="00D87D95">
      <w:pPr>
        <w:pStyle w:val="Textbody"/>
        <w:spacing w:before="57" w:after="57" w:line="57" w:lineRule="atLeast"/>
        <w:jc w:val="both"/>
        <w:rPr>
          <w:rFonts w:ascii="Arial" w:hAnsi="Arial" w:cs="Arial, sans-serif, 'Times New R"/>
          <w:b/>
          <w:bCs/>
          <w:color w:val="000000"/>
        </w:rPr>
      </w:pPr>
      <w:r>
        <w:rPr>
          <w:rFonts w:ascii="Arial" w:hAnsi="Arial" w:cs="Arial, sans-serif, 'Times New R"/>
          <w:b/>
          <w:bCs/>
          <w:color w:val="000000"/>
        </w:rPr>
        <w:t xml:space="preserve">Considerando o crescimento político institucional da Defensoria Pública e o direito </w:t>
      </w:r>
      <w:proofErr w:type="gramStart"/>
      <w:r>
        <w:rPr>
          <w:rFonts w:ascii="Arial" w:hAnsi="Arial" w:cs="Arial, sans-serif, 'Times New R"/>
          <w:b/>
          <w:bCs/>
          <w:color w:val="000000"/>
        </w:rPr>
        <w:t>do assistidos</w:t>
      </w:r>
      <w:proofErr w:type="gramEnd"/>
      <w:r>
        <w:rPr>
          <w:rFonts w:ascii="Arial" w:hAnsi="Arial" w:cs="Arial, sans-serif, 'Times New R"/>
          <w:b/>
          <w:bCs/>
          <w:color w:val="000000"/>
        </w:rPr>
        <w:t xml:space="preserve"> à defesa integral em todos as instâncias e graus de jurisdição, RECOMENDA-SE o fomento da participação nas sessões e sustentações orais no âmbito dos Tribunais e Turmas Recursais.</w:t>
      </w:r>
    </w:p>
    <w:p w14:paraId="6FCBF626" w14:textId="77777777" w:rsidR="00D87D95" w:rsidRDefault="00D87D95" w:rsidP="00D87D95">
      <w:pPr>
        <w:pStyle w:val="Textbody"/>
        <w:spacing w:before="57" w:after="57" w:line="57" w:lineRule="atLeast"/>
        <w:jc w:val="both"/>
        <w:rPr>
          <w:rFonts w:ascii="Arial" w:hAnsi="Arial" w:cs="Arial"/>
          <w:i/>
          <w:iCs/>
          <w:color w:val="000000"/>
        </w:rPr>
      </w:pPr>
      <w:r>
        <w:rPr>
          <w:rFonts w:ascii="Arial" w:hAnsi="Arial" w:cs="Arial, sans-serif, 'Times New R"/>
          <w:i/>
          <w:iCs/>
          <w:color w:val="000000"/>
        </w:rPr>
        <w:t xml:space="preserve">(Aprovada na XX Reunião Ordinária do </w:t>
      </w:r>
      <w:proofErr w:type="gramStart"/>
      <w:r>
        <w:rPr>
          <w:rFonts w:ascii="Arial" w:hAnsi="Arial" w:cs="Arial, sans-serif, 'Times New R"/>
          <w:i/>
          <w:iCs/>
          <w:color w:val="000000"/>
        </w:rPr>
        <w:t>CNCG  –</w:t>
      </w:r>
      <w:proofErr w:type="gramEnd"/>
      <w:r>
        <w:rPr>
          <w:rFonts w:ascii="Arial" w:hAnsi="Arial" w:cs="Arial, sans-serif, 'Times New R"/>
          <w:i/>
          <w:iCs/>
          <w:color w:val="000000"/>
        </w:rPr>
        <w:t xml:space="preserve"> Maceió/AL, em 31 de maio de 2016)</w:t>
      </w:r>
    </w:p>
    <w:p w14:paraId="7EAEF674" w14:textId="77777777" w:rsidR="00D87D95" w:rsidRDefault="00D87D95" w:rsidP="00D87D95">
      <w:pPr>
        <w:pStyle w:val="Textbody"/>
        <w:spacing w:before="57" w:after="57" w:line="57" w:lineRule="atLeast"/>
        <w:jc w:val="both"/>
        <w:rPr>
          <w:rFonts w:ascii="Arial" w:hAnsi="Arial" w:cs="Arial, sans-serif, 'Times New R"/>
          <w:b/>
          <w:iCs/>
          <w:color w:val="000000"/>
        </w:rPr>
      </w:pPr>
    </w:p>
    <w:p w14:paraId="1931BAA7" w14:textId="77777777" w:rsidR="00D87D95" w:rsidRDefault="00D87D95" w:rsidP="00D87D95">
      <w:pPr>
        <w:pStyle w:val="Textbody"/>
        <w:spacing w:before="57" w:after="57" w:line="57" w:lineRule="atLeast"/>
        <w:jc w:val="both"/>
        <w:rPr>
          <w:rFonts w:ascii="Arial" w:hAnsi="Arial" w:cs="Arial, sans-serif, 'Times New R"/>
          <w:b/>
          <w:iCs/>
          <w:color w:val="000000"/>
        </w:rPr>
      </w:pPr>
    </w:p>
    <w:p w14:paraId="23D24B8C" w14:textId="77777777" w:rsidR="00D87D95" w:rsidRDefault="00D87D95" w:rsidP="00D87D95">
      <w:pPr>
        <w:pStyle w:val="Standard"/>
        <w:spacing w:before="57" w:after="57" w:line="57" w:lineRule="atLeast"/>
        <w:jc w:val="center"/>
        <w:rPr>
          <w:rFonts w:ascii="Arial" w:hAnsi="Arial" w:cs="Arial"/>
          <w:b/>
          <w:bCs/>
          <w:color w:val="000000"/>
          <w:u w:val="single"/>
        </w:rPr>
      </w:pPr>
      <w:r>
        <w:rPr>
          <w:rFonts w:ascii="Arial" w:hAnsi="Arial" w:cs="Arial, sans-serif, 'Times New R"/>
          <w:b/>
          <w:bCs/>
          <w:color w:val="000000"/>
          <w:u w:val="single"/>
        </w:rPr>
        <w:t>RECOMENDAÇÃO CNCG n° 03/2018</w:t>
      </w:r>
    </w:p>
    <w:p w14:paraId="55A8FA26" w14:textId="77777777" w:rsidR="00D87D95" w:rsidRDefault="00D87D95" w:rsidP="00D87D95">
      <w:pPr>
        <w:pStyle w:val="Standard"/>
        <w:spacing w:before="57" w:after="57" w:line="57" w:lineRule="atLeast"/>
        <w:jc w:val="both"/>
        <w:rPr>
          <w:rFonts w:ascii="Arial" w:hAnsi="Arial" w:cs="Arial, sans-serif, 'Times New R"/>
          <w:b/>
          <w:bCs/>
          <w:color w:val="000000"/>
          <w:u w:val="single"/>
        </w:rPr>
      </w:pPr>
    </w:p>
    <w:p w14:paraId="4E9157CC" w14:textId="77777777" w:rsidR="00D87D95" w:rsidRDefault="00D87D95" w:rsidP="00D87D95">
      <w:pPr>
        <w:pStyle w:val="Standard"/>
        <w:spacing w:before="57" w:after="57" w:line="57" w:lineRule="atLeast"/>
        <w:jc w:val="both"/>
        <w:rPr>
          <w:rFonts w:ascii="Arial" w:hAnsi="Arial" w:cs="Arial"/>
          <w:b/>
          <w:bCs/>
          <w:color w:val="000000"/>
        </w:rPr>
      </w:pPr>
      <w:r>
        <w:rPr>
          <w:rFonts w:ascii="Arial" w:hAnsi="Arial" w:cs="Arial, sans-serif, 'Times New R"/>
          <w:b/>
          <w:bCs/>
          <w:color w:val="000000"/>
        </w:rPr>
        <w:t>RECOMENDA-SE</w:t>
      </w:r>
      <w:r>
        <w:rPr>
          <w:rFonts w:ascii="Arial" w:hAnsi="Arial" w:cs="Arial"/>
          <w:b/>
          <w:bCs/>
          <w:color w:val="000000"/>
        </w:rPr>
        <w:t xml:space="preserve"> aos Defensores que se abstenham de publicar em suas páginas pessoais em redes sociais comentários que de qualquer forma permitam ou facilitem a exposição a terceiros de informações relevantes sobre casos concretos judiciais ou extrajudiciais de que tenham tomado conhecimento no exercício de suas funções, sem prejuízo da possibilidade de compartilhamento ou divulgação de publicações de perfis institucionais da Defensoria Pública.</w:t>
      </w:r>
    </w:p>
    <w:p w14:paraId="38E21EB4" w14:textId="77777777" w:rsidR="00D87D95" w:rsidRDefault="00D87D95" w:rsidP="00D87D95">
      <w:pPr>
        <w:pStyle w:val="Standard"/>
        <w:spacing w:before="57" w:after="57" w:line="57" w:lineRule="atLeast"/>
        <w:jc w:val="both"/>
        <w:rPr>
          <w:rFonts w:ascii="Arial" w:hAnsi="Arial" w:cs="Arial"/>
          <w:b/>
          <w:bCs/>
          <w:color w:val="000000"/>
        </w:rPr>
      </w:pPr>
      <w:r>
        <w:rPr>
          <w:rFonts w:ascii="Arial" w:hAnsi="Arial" w:cs="Arial, sans-serif, 'Times New R"/>
          <w:b/>
          <w:bCs/>
          <w:color w:val="000000"/>
        </w:rPr>
        <w:t>RECOMENDA-SE</w:t>
      </w:r>
      <w:r>
        <w:rPr>
          <w:rFonts w:ascii="Arial" w:hAnsi="Arial" w:cs="Arial"/>
          <w:b/>
          <w:bCs/>
          <w:color w:val="000000"/>
        </w:rPr>
        <w:t xml:space="preserve"> aos Defensores Públicos que evitem publicar em suas páginas pessoais em redes sociais conteúdos que possam ser interpretados como atos de preconceito em razão de origem, raça, sexo, cor, idade, gênero ou discriminação de qualquer outra natureza, contrastando com os objetivos da Defensoria Pública.</w:t>
      </w:r>
    </w:p>
    <w:p w14:paraId="55C0A0F4" w14:textId="77777777" w:rsidR="00D87D95" w:rsidRDefault="00D87D95" w:rsidP="00D87D95">
      <w:pPr>
        <w:pStyle w:val="Standard"/>
        <w:spacing w:before="57" w:after="57" w:line="57" w:lineRule="atLeast"/>
        <w:jc w:val="both"/>
        <w:rPr>
          <w:rFonts w:ascii="Arial" w:hAnsi="Arial" w:cs="Arial"/>
          <w:b/>
          <w:bCs/>
          <w:color w:val="000000"/>
        </w:rPr>
      </w:pPr>
      <w:r>
        <w:rPr>
          <w:rFonts w:ascii="Arial" w:hAnsi="Arial" w:cs="Arial, sans-serif, 'Times New R"/>
          <w:b/>
          <w:bCs/>
          <w:color w:val="000000"/>
        </w:rPr>
        <w:t>RECOMENDA-SE</w:t>
      </w:r>
      <w:r>
        <w:rPr>
          <w:rFonts w:ascii="Arial" w:hAnsi="Arial" w:cs="Arial"/>
          <w:b/>
          <w:bCs/>
          <w:color w:val="000000"/>
        </w:rPr>
        <w:t xml:space="preserve"> aos Defensores Públicos que, ao manifestarem opiniões pessoais em suas páginas nas redes sociais, abstenham-se de as vincular à Instituição ou à sua atuação funcional e que mantenham o respeito e a urbanidade no trato com os destinatários das mensagens.</w:t>
      </w:r>
    </w:p>
    <w:p w14:paraId="59EB8801" w14:textId="77777777" w:rsidR="00D87D95" w:rsidRDefault="00D87D95" w:rsidP="00D87D95">
      <w:pPr>
        <w:pStyle w:val="Standard"/>
        <w:spacing w:before="57" w:after="57" w:line="57" w:lineRule="atLeast"/>
        <w:jc w:val="both"/>
        <w:rPr>
          <w:rFonts w:ascii="Arial" w:hAnsi="Arial" w:cs="Arial"/>
          <w:b/>
          <w:bCs/>
          <w:color w:val="000000"/>
        </w:rPr>
      </w:pPr>
      <w:r>
        <w:rPr>
          <w:rFonts w:ascii="Arial" w:hAnsi="Arial" w:cs="Arial, sans-serif, 'Times New R"/>
          <w:b/>
          <w:bCs/>
          <w:color w:val="000000"/>
        </w:rPr>
        <w:t>RECOMENDA-SE</w:t>
      </w:r>
      <w:r>
        <w:rPr>
          <w:rFonts w:ascii="Arial" w:hAnsi="Arial" w:cs="Arial"/>
          <w:b/>
          <w:bCs/>
          <w:color w:val="000000"/>
        </w:rPr>
        <w:t xml:space="preserve"> aos Defensores Públicos que guardem o decoro pessoal e mantenham ilibada conduta pública e particular que assegure a confiança do cidadão, sendo que os consectários de se externar um posicionamento, inclusive em redes sociais, não podem comprometer a imagem da Defensoria Pública e dos seus órgãos, nem violar direitos ou garantias fundamentais do cidadão.</w:t>
      </w:r>
    </w:p>
    <w:p w14:paraId="3BCD86A0" w14:textId="77777777" w:rsidR="00D87D95" w:rsidRDefault="00D87D95" w:rsidP="00D87D95">
      <w:pPr>
        <w:pStyle w:val="Standard"/>
        <w:spacing w:before="57" w:after="57" w:line="57" w:lineRule="atLeast"/>
        <w:jc w:val="both"/>
        <w:rPr>
          <w:rFonts w:ascii="Arial" w:hAnsi="Arial" w:cs="Arial"/>
          <w:b/>
          <w:bCs/>
          <w:color w:val="000000"/>
        </w:rPr>
      </w:pPr>
      <w:r>
        <w:rPr>
          <w:rFonts w:ascii="Arial" w:hAnsi="Arial" w:cs="Arial, sans-serif, 'Times New R"/>
          <w:b/>
          <w:bCs/>
          <w:color w:val="000000"/>
        </w:rPr>
        <w:lastRenderedPageBreak/>
        <w:t>RECOMENDA-SE</w:t>
      </w:r>
      <w:r>
        <w:rPr>
          <w:rFonts w:ascii="Arial" w:hAnsi="Arial" w:cs="Arial"/>
          <w:b/>
          <w:bCs/>
          <w:color w:val="000000"/>
        </w:rPr>
        <w:t>, por fim, aos Defensores Públicos que utilizem o e-mail e demais meios de comunicação institucional exclusivamente para fins relacionados à atividade funcional.</w:t>
      </w:r>
    </w:p>
    <w:p w14:paraId="56B2700E" w14:textId="77777777" w:rsidR="00D87D95" w:rsidRDefault="00D87D95" w:rsidP="00D87D95">
      <w:pPr>
        <w:pStyle w:val="Standard"/>
        <w:spacing w:before="57" w:after="57" w:line="57" w:lineRule="atLeast"/>
        <w:jc w:val="both"/>
        <w:rPr>
          <w:rFonts w:ascii="Arial" w:hAnsi="Arial" w:cs="Arial"/>
          <w:color w:val="000000"/>
        </w:rPr>
      </w:pPr>
      <w:r>
        <w:rPr>
          <w:rFonts w:ascii="Arial" w:hAnsi="Arial" w:cs="Arial"/>
          <w:color w:val="000000"/>
        </w:rPr>
        <w:t>As disposições expostas nesta Recomendação aplicam-se, no que for compatível, aos Servidores, Estagiários e Contratados, observadas as demais especificidades de cada Defensoria Pública.</w:t>
      </w:r>
    </w:p>
    <w:p w14:paraId="1681B150" w14:textId="77777777" w:rsidR="00D87D95" w:rsidRDefault="00D87D95" w:rsidP="00D87D95">
      <w:pPr>
        <w:pStyle w:val="Standard"/>
        <w:spacing w:before="57" w:after="57" w:line="57" w:lineRule="atLeast"/>
        <w:jc w:val="both"/>
        <w:rPr>
          <w:rFonts w:ascii="Arial" w:hAnsi="Arial" w:cs="Arial"/>
          <w:i/>
          <w:iCs/>
        </w:rPr>
      </w:pPr>
      <w:r>
        <w:rPr>
          <w:rFonts w:ascii="Arial" w:hAnsi="Arial" w:cs="Arial, sans-serif, 'Times New R"/>
          <w:i/>
          <w:iCs/>
          <w:color w:val="000000"/>
        </w:rPr>
        <w:t xml:space="preserve">(Aprovada na XXX Reunião Ordinária do </w:t>
      </w:r>
      <w:proofErr w:type="gramStart"/>
      <w:r>
        <w:rPr>
          <w:rFonts w:ascii="Arial" w:hAnsi="Arial" w:cs="Arial, sans-serif, 'Times New R"/>
          <w:i/>
          <w:iCs/>
          <w:color w:val="000000"/>
        </w:rPr>
        <w:t>CNCG  –</w:t>
      </w:r>
      <w:proofErr w:type="gramEnd"/>
      <w:r>
        <w:rPr>
          <w:rFonts w:ascii="Arial" w:hAnsi="Arial" w:cs="Arial, sans-serif, 'Times New R"/>
          <w:i/>
          <w:iCs/>
          <w:color w:val="000000"/>
        </w:rPr>
        <w:t xml:space="preserve"> Rio de Janeiro/RJ, em 30 de janeiro de 2018)</w:t>
      </w:r>
    </w:p>
    <w:p w14:paraId="087C16F1" w14:textId="77777777" w:rsidR="00D87D95" w:rsidRDefault="00D87D95" w:rsidP="00D87D95">
      <w:pPr>
        <w:pStyle w:val="Standard"/>
        <w:spacing w:before="57" w:after="57" w:line="57" w:lineRule="atLeast"/>
        <w:jc w:val="both"/>
        <w:rPr>
          <w:rFonts w:ascii="Arial" w:hAnsi="Arial" w:cs="Arial"/>
          <w:i/>
          <w:iCs/>
        </w:rPr>
      </w:pPr>
    </w:p>
    <w:p w14:paraId="1B88DCF7" w14:textId="77777777" w:rsidR="00D87D95" w:rsidRDefault="00D87D95" w:rsidP="00D87D95">
      <w:pPr>
        <w:pStyle w:val="Standard"/>
        <w:spacing w:before="57" w:after="57" w:line="57" w:lineRule="atLeast"/>
        <w:jc w:val="both"/>
        <w:rPr>
          <w:rFonts w:ascii="Arial" w:hAnsi="Arial" w:cs="Arial"/>
          <w:i/>
          <w:iCs/>
        </w:rPr>
      </w:pPr>
    </w:p>
    <w:p w14:paraId="6C91B928" w14:textId="77777777" w:rsidR="00D87D95" w:rsidRDefault="00D87D95" w:rsidP="00D87D95">
      <w:pPr>
        <w:pStyle w:val="Standard"/>
        <w:spacing w:before="57" w:after="57" w:line="57" w:lineRule="atLeast"/>
        <w:jc w:val="center"/>
        <w:rPr>
          <w:rFonts w:ascii="Arial" w:hAnsi="Arial" w:cs="Arial"/>
          <w:b/>
          <w:bCs/>
          <w:color w:val="000000"/>
          <w:u w:val="single"/>
        </w:rPr>
      </w:pPr>
      <w:r>
        <w:rPr>
          <w:rFonts w:ascii="Arial" w:hAnsi="Arial" w:cs="Arial, sans-serif, 'Times New R"/>
          <w:b/>
          <w:bCs/>
          <w:color w:val="000000"/>
          <w:u w:val="single"/>
        </w:rPr>
        <w:t>RECOMENDAÇÃO CNCG n° 04/2020</w:t>
      </w:r>
    </w:p>
    <w:p w14:paraId="2D793409" w14:textId="77777777" w:rsidR="00D87D95" w:rsidRDefault="00D87D95" w:rsidP="00D87D95">
      <w:pPr>
        <w:pStyle w:val="Standard"/>
        <w:spacing w:before="57" w:after="57" w:line="57" w:lineRule="atLeast"/>
        <w:jc w:val="center"/>
        <w:rPr>
          <w:rFonts w:ascii="Arial" w:hAnsi="Arial" w:cs="Arial"/>
          <w:b/>
          <w:bCs/>
          <w:color w:val="000000"/>
          <w:u w:val="single"/>
        </w:rPr>
      </w:pPr>
    </w:p>
    <w:p w14:paraId="1DCE0487" w14:textId="77777777" w:rsidR="00D87D95" w:rsidRDefault="00D87D95" w:rsidP="00D87D95">
      <w:pPr>
        <w:pStyle w:val="Standard"/>
        <w:spacing w:before="57" w:after="57" w:line="57" w:lineRule="atLeast"/>
        <w:jc w:val="both"/>
        <w:rPr>
          <w:rFonts w:ascii="Arial" w:hAnsi="Arial" w:cs="Arial"/>
          <w:b/>
          <w:bCs/>
          <w:color w:val="000000"/>
        </w:rPr>
      </w:pPr>
      <w:r>
        <w:rPr>
          <w:rFonts w:ascii="Arial" w:hAnsi="Arial" w:cs="Arial, sans-serif, 'Times New R"/>
          <w:b/>
          <w:bCs/>
          <w:color w:val="000000"/>
        </w:rPr>
        <w:t>RECOMENDA-SE</w:t>
      </w:r>
      <w:r>
        <w:rPr>
          <w:rFonts w:ascii="Arial" w:hAnsi="Arial" w:cs="Arial"/>
          <w:b/>
          <w:bCs/>
          <w:color w:val="000000"/>
        </w:rPr>
        <w:t xml:space="preserve"> </w:t>
      </w:r>
      <w:r>
        <w:rPr>
          <w:rFonts w:ascii="Arial" w:hAnsi="Arial" w:cs="Arial, sans-serif, 'Times New R"/>
          <w:b/>
          <w:bCs/>
          <w:color w:val="000000"/>
        </w:rPr>
        <w:t>aos Defensores Públicos que, ao tomarem ciência de decisões desfavoráveis aos assistidos, se abstenham de manifestar pela ausência de interposição de recurso dentro do prazo recursal, a fim de evitar preclusão lógica.</w:t>
      </w:r>
    </w:p>
    <w:p w14:paraId="03907EEC" w14:textId="77777777" w:rsidR="00D87D95" w:rsidRDefault="00D87D95" w:rsidP="00D87D95">
      <w:pPr>
        <w:pStyle w:val="Standard"/>
        <w:spacing w:before="57" w:after="57" w:line="57" w:lineRule="atLeast"/>
        <w:jc w:val="both"/>
        <w:rPr>
          <w:rFonts w:ascii="Arial" w:hAnsi="Arial" w:cs="Arial"/>
          <w:b/>
          <w:bCs/>
          <w:color w:val="000000"/>
        </w:rPr>
      </w:pPr>
      <w:r>
        <w:rPr>
          <w:rFonts w:ascii="Arial" w:hAnsi="Arial" w:cs="Arial, sans-serif, 'Times New R"/>
          <w:i/>
          <w:iCs/>
          <w:color w:val="000000"/>
        </w:rPr>
        <w:t xml:space="preserve">(Aprovado na Reunião Extraordinária Virtual do </w:t>
      </w:r>
      <w:proofErr w:type="gramStart"/>
      <w:r>
        <w:rPr>
          <w:rFonts w:ascii="Arial" w:hAnsi="Arial" w:cs="Arial, sans-serif, 'Times New R"/>
          <w:i/>
          <w:iCs/>
          <w:color w:val="000000"/>
        </w:rPr>
        <w:t>CNCG  –</w:t>
      </w:r>
      <w:proofErr w:type="gramEnd"/>
      <w:r>
        <w:rPr>
          <w:rFonts w:ascii="Arial" w:hAnsi="Arial" w:cs="Arial, sans-serif, 'Times New R"/>
          <w:i/>
          <w:iCs/>
          <w:color w:val="000000"/>
        </w:rPr>
        <w:t xml:space="preserve"> Em 20 de agosto de 2020)</w:t>
      </w:r>
    </w:p>
    <w:p w14:paraId="5961C8F9" w14:textId="77777777" w:rsidR="00D87D95" w:rsidRDefault="00D87D95" w:rsidP="00D87D95">
      <w:pPr>
        <w:pStyle w:val="Standard"/>
        <w:spacing w:before="57" w:after="57" w:line="57" w:lineRule="atLeast"/>
        <w:jc w:val="both"/>
        <w:rPr>
          <w:rFonts w:ascii="Arial" w:hAnsi="Arial" w:cs="Arial"/>
          <w:b/>
          <w:bCs/>
          <w:color w:val="000000"/>
        </w:rPr>
      </w:pPr>
    </w:p>
    <w:p w14:paraId="1767DCDD" w14:textId="77777777" w:rsidR="00D87D95" w:rsidRDefault="00D87D95" w:rsidP="00D87D95">
      <w:pPr>
        <w:pStyle w:val="Standard"/>
        <w:spacing w:before="57" w:after="57" w:line="57" w:lineRule="atLeast"/>
        <w:jc w:val="both"/>
        <w:rPr>
          <w:rFonts w:ascii="Arial" w:hAnsi="Arial" w:cs="Arial"/>
          <w:b/>
          <w:bCs/>
          <w:color w:val="000000"/>
        </w:rPr>
      </w:pPr>
    </w:p>
    <w:p w14:paraId="0690CD0D" w14:textId="77777777" w:rsidR="00D87D95" w:rsidRDefault="00D87D95" w:rsidP="00D87D95">
      <w:pPr>
        <w:pStyle w:val="Standard"/>
        <w:spacing w:before="57" w:after="57" w:line="57" w:lineRule="atLeast"/>
        <w:jc w:val="center"/>
        <w:rPr>
          <w:rFonts w:ascii="Arial" w:hAnsi="Arial" w:cs="Arial"/>
          <w:b/>
          <w:bCs/>
          <w:color w:val="000000"/>
          <w:u w:val="single"/>
        </w:rPr>
      </w:pPr>
      <w:r>
        <w:rPr>
          <w:rFonts w:ascii="Arial" w:hAnsi="Arial" w:cs="Arial, sans-serif, 'Times New R"/>
          <w:b/>
          <w:bCs/>
          <w:color w:val="000000"/>
          <w:u w:val="single"/>
        </w:rPr>
        <w:t>RECOMENDAÇÃO CNCG n° 05/2020</w:t>
      </w:r>
    </w:p>
    <w:p w14:paraId="7C171920" w14:textId="77777777" w:rsidR="00D87D95" w:rsidRDefault="00D87D95" w:rsidP="00D87D95">
      <w:pPr>
        <w:pStyle w:val="Standard"/>
        <w:spacing w:before="57" w:after="57" w:line="57" w:lineRule="atLeast"/>
        <w:jc w:val="center"/>
        <w:rPr>
          <w:rFonts w:ascii="Arial" w:hAnsi="Arial" w:cs="Arial"/>
          <w:b/>
          <w:bCs/>
          <w:color w:val="000000"/>
          <w:u w:val="single"/>
        </w:rPr>
      </w:pPr>
    </w:p>
    <w:p w14:paraId="1D2BE3AD" w14:textId="77777777" w:rsidR="00D87D95" w:rsidRDefault="00D87D95" w:rsidP="00D87D95">
      <w:pPr>
        <w:pStyle w:val="Standard"/>
        <w:spacing w:before="57" w:after="57" w:line="57" w:lineRule="atLeast"/>
        <w:jc w:val="both"/>
        <w:rPr>
          <w:rFonts w:ascii="Arial" w:hAnsi="Arial" w:cs="Arial"/>
          <w:b/>
          <w:bCs/>
          <w:color w:val="000000"/>
        </w:rPr>
      </w:pPr>
      <w:r>
        <w:rPr>
          <w:rFonts w:ascii="Arial" w:hAnsi="Arial" w:cs="Arial, sans-serif, 'Times New R"/>
          <w:b/>
          <w:bCs/>
          <w:color w:val="000000"/>
        </w:rPr>
        <w:t>RECOMENDA-SE</w:t>
      </w:r>
      <w:r>
        <w:rPr>
          <w:rFonts w:ascii="Arial" w:hAnsi="Arial" w:cs="Arial"/>
          <w:b/>
          <w:bCs/>
          <w:color w:val="000000"/>
        </w:rPr>
        <w:t xml:space="preserve"> </w:t>
      </w:r>
      <w:r>
        <w:rPr>
          <w:rFonts w:ascii="Arial" w:hAnsi="Arial" w:cs="Times New Roman"/>
          <w:b/>
          <w:bCs/>
          <w:color w:val="000000"/>
        </w:rPr>
        <w:t xml:space="preserve">aos Defensores Públicos que, no exercício de suas funções institucionais, extrajudicial ou judicial, individual ou coletiva, sempre mencionem os tratados, convenções e demais instrumentos internacionais aprovados e ratificados pela República Federativa do Brasil aplicáveis ao caso, bem assim a jurisprudência da Corte Interamericana de Direitos Humanos, especialmente as decisões nos casos contenciosos, opiniões consultivas e medidas provisórias, a fim de fomentar e conscientizar todo o Sistema de Justiça </w:t>
      </w:r>
      <w:r>
        <w:rPr>
          <w:rStyle w:val="Nenhum"/>
          <w:rFonts w:ascii="Arial" w:hAnsi="Arial" w:cs="Times New Roman"/>
          <w:color w:val="1A1A1A"/>
        </w:rPr>
        <w:t>sobre tais normas e julgados</w:t>
      </w:r>
      <w:r>
        <w:rPr>
          <w:rFonts w:ascii="Arial" w:hAnsi="Arial" w:cs="Times New Roman"/>
          <w:b/>
          <w:bCs/>
          <w:color w:val="000000"/>
        </w:rPr>
        <w:t>.</w:t>
      </w:r>
    </w:p>
    <w:p w14:paraId="37CA31D9" w14:textId="77777777" w:rsidR="00D87D95" w:rsidRDefault="00D87D95" w:rsidP="00D87D95">
      <w:pPr>
        <w:pStyle w:val="Standard"/>
        <w:spacing w:before="57" w:after="57" w:line="57" w:lineRule="atLeast"/>
        <w:jc w:val="both"/>
        <w:rPr>
          <w:rFonts w:ascii="Arial" w:hAnsi="Arial" w:cs="Arial"/>
          <w:b/>
          <w:bCs/>
          <w:color w:val="000000"/>
        </w:rPr>
      </w:pPr>
      <w:r>
        <w:rPr>
          <w:rFonts w:ascii="Arial" w:hAnsi="Arial" w:cs="Arial, sans-serif, 'Times New R"/>
          <w:i/>
          <w:iCs/>
          <w:color w:val="000000"/>
        </w:rPr>
        <w:t xml:space="preserve">(Aprovado na Reunião Extraordinária Virtual do </w:t>
      </w:r>
      <w:proofErr w:type="gramStart"/>
      <w:r>
        <w:rPr>
          <w:rFonts w:ascii="Arial" w:hAnsi="Arial" w:cs="Arial, sans-serif, 'Times New R"/>
          <w:i/>
          <w:iCs/>
          <w:color w:val="000000"/>
        </w:rPr>
        <w:t>CNCG  –</w:t>
      </w:r>
      <w:proofErr w:type="gramEnd"/>
      <w:r>
        <w:rPr>
          <w:rFonts w:ascii="Arial" w:hAnsi="Arial" w:cs="Arial, sans-serif, 'Times New R"/>
          <w:i/>
          <w:iCs/>
          <w:color w:val="000000"/>
        </w:rPr>
        <w:t xml:space="preserve"> Em 20 de agosto de 2020)</w:t>
      </w:r>
    </w:p>
    <w:sectPr w:rsidR="00D87D95" w:rsidSect="00EB5F7C">
      <w:headerReference w:type="default" r:id="rId10"/>
      <w:footerReference w:type="default" r:id="rId11"/>
      <w:type w:val="continuous"/>
      <w:pgSz w:w="11910" w:h="16840"/>
      <w:pgMar w:top="620" w:right="1560" w:bottom="280" w:left="1560" w:header="283"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FC6A1" w14:textId="77777777" w:rsidR="00CD2C25" w:rsidRDefault="00CD2C25" w:rsidP="00494FB4">
      <w:r>
        <w:separator/>
      </w:r>
    </w:p>
  </w:endnote>
  <w:endnote w:type="continuationSeparator" w:id="0">
    <w:p w14:paraId="5D301ADD" w14:textId="77777777" w:rsidR="00CD2C25" w:rsidRDefault="00CD2C25" w:rsidP="00494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sans-serif, 'Times New R">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8CBF5" w14:textId="77777777" w:rsidR="00C473E1" w:rsidRDefault="00C473E1" w:rsidP="00E23741">
    <w:pPr>
      <w:pStyle w:val="Rodap"/>
      <w:jc w:val="center"/>
      <w:rPr>
        <w:sz w:val="18"/>
        <w:szCs w:val="18"/>
      </w:rPr>
    </w:pPr>
    <w:r>
      <w:rPr>
        <w:sz w:val="18"/>
        <w:szCs w:val="18"/>
      </w:rPr>
      <w:t>_______________________________________________________________________________________</w:t>
    </w:r>
  </w:p>
  <w:p w14:paraId="644CA77A" w14:textId="4E2831A8" w:rsidR="005C3F3E" w:rsidRPr="005C3F3E" w:rsidRDefault="005C3F3E" w:rsidP="005C3F3E">
    <w:pPr>
      <w:pStyle w:val="Rodap"/>
      <w:jc w:val="both"/>
      <w:rPr>
        <w:b/>
        <w:sz w:val="14"/>
        <w:szCs w:val="14"/>
      </w:rPr>
    </w:pPr>
    <w:r w:rsidRPr="005C3F3E">
      <w:rPr>
        <w:b/>
        <w:sz w:val="14"/>
        <w:szCs w:val="14"/>
      </w:rPr>
      <w:t>Conselho Nacional de Corregedoras e Corregedores-Gerais das Defensorias Públicas Estaduais, do Distrito Federal e da União</w:t>
    </w:r>
  </w:p>
  <w:p w14:paraId="53CE3166" w14:textId="77777777" w:rsidR="005C3F3E" w:rsidRPr="005C3F3E" w:rsidRDefault="005C3F3E" w:rsidP="005C3F3E">
    <w:pPr>
      <w:pStyle w:val="Rodap"/>
      <w:jc w:val="center"/>
      <w:rPr>
        <w:sz w:val="14"/>
        <w:szCs w:val="14"/>
      </w:rPr>
    </w:pPr>
    <w:r w:rsidRPr="005C3F3E">
      <w:rPr>
        <w:sz w:val="14"/>
        <w:szCs w:val="14"/>
      </w:rPr>
      <w:t>Rua dos Guajajaras, 1707, 6º andar – Barro Preto, 30180-099 – Belo Horizonte/MG</w:t>
    </w:r>
  </w:p>
  <w:p w14:paraId="31713993" w14:textId="1256256C" w:rsidR="005C3F3E" w:rsidRPr="005C3F3E" w:rsidRDefault="005C3F3E" w:rsidP="005C3F3E">
    <w:pPr>
      <w:pStyle w:val="Rodap"/>
      <w:jc w:val="center"/>
      <w:rPr>
        <w:b/>
        <w:sz w:val="14"/>
        <w:szCs w:val="14"/>
      </w:rPr>
    </w:pPr>
    <w:r w:rsidRPr="005C3F3E">
      <w:rPr>
        <w:sz w:val="14"/>
        <w:szCs w:val="14"/>
      </w:rPr>
      <w:t xml:space="preserve">Contatos: </w:t>
    </w:r>
    <w:r w:rsidR="001369B5">
      <w:rPr>
        <w:sz w:val="14"/>
        <w:szCs w:val="14"/>
      </w:rPr>
      <w:t>(</w:t>
    </w:r>
    <w:r w:rsidRPr="005C3F3E">
      <w:rPr>
        <w:sz w:val="14"/>
        <w:szCs w:val="14"/>
      </w:rPr>
      <w:t>31</w:t>
    </w:r>
    <w:r w:rsidR="001369B5">
      <w:rPr>
        <w:sz w:val="14"/>
        <w:szCs w:val="14"/>
      </w:rPr>
      <w:t>)</w:t>
    </w:r>
    <w:r w:rsidRPr="005C3F3E">
      <w:rPr>
        <w:sz w:val="14"/>
        <w:szCs w:val="14"/>
      </w:rPr>
      <w:t xml:space="preserve"> 3526-0313 ou</w:t>
    </w:r>
    <w:r w:rsidR="001369B5">
      <w:rPr>
        <w:sz w:val="14"/>
        <w:szCs w:val="14"/>
      </w:rPr>
      <w:t xml:space="preserve"> (31) </w:t>
    </w:r>
    <w:r w:rsidRPr="005C3F3E">
      <w:rPr>
        <w:sz w:val="14"/>
        <w:szCs w:val="14"/>
      </w:rPr>
      <w:t xml:space="preserve">98341-7235 </w:t>
    </w:r>
    <w:r w:rsidR="001369B5">
      <w:rPr>
        <w:sz w:val="14"/>
        <w:szCs w:val="14"/>
      </w:rPr>
      <w:t>|</w:t>
    </w:r>
    <w:r w:rsidRPr="005C3F3E">
      <w:rPr>
        <w:sz w:val="14"/>
        <w:szCs w:val="14"/>
      </w:rPr>
      <w:t xml:space="preserve"> </w:t>
    </w:r>
    <w:hyperlink r:id="rId1">
      <w:r w:rsidRPr="005C3F3E">
        <w:rPr>
          <w:rStyle w:val="Hyperlink"/>
          <w:sz w:val="14"/>
          <w:szCs w:val="14"/>
        </w:rPr>
        <w:t>cncg.def@gmail.com</w:t>
      </w:r>
    </w:hyperlink>
    <w:r w:rsidRPr="005C3F3E">
      <w:rPr>
        <w:sz w:val="14"/>
        <w:szCs w:val="14"/>
      </w:rPr>
      <w:t xml:space="preserve"> </w:t>
    </w:r>
    <w:r w:rsidR="001369B5">
      <w:rPr>
        <w:sz w:val="14"/>
        <w:szCs w:val="14"/>
      </w:rPr>
      <w:t xml:space="preserve">| </w:t>
    </w:r>
    <w:hyperlink r:id="rId2" w:history="1">
      <w:r w:rsidR="001369B5" w:rsidRPr="005C3F3E">
        <w:rPr>
          <w:rStyle w:val="Hyperlink"/>
          <w:sz w:val="14"/>
          <w:szCs w:val="14"/>
        </w:rPr>
        <w:t>www.cncgdp.wixsite.com/cncg</w:t>
      </w:r>
    </w:hyperlink>
  </w:p>
  <w:p w14:paraId="51B8CBF7" w14:textId="77777777" w:rsidR="00494FB4" w:rsidRPr="00494FB4" w:rsidRDefault="00494FB4">
    <w:pPr>
      <w:pStyle w:val="Rodap"/>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14499" w14:textId="77777777" w:rsidR="00CD2C25" w:rsidRDefault="00CD2C25" w:rsidP="00494FB4">
      <w:r>
        <w:separator/>
      </w:r>
    </w:p>
  </w:footnote>
  <w:footnote w:type="continuationSeparator" w:id="0">
    <w:p w14:paraId="19788466" w14:textId="77777777" w:rsidR="00CD2C25" w:rsidRDefault="00CD2C25" w:rsidP="00494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8CBF2" w14:textId="77777777" w:rsidR="00FB0FF9" w:rsidRDefault="00FB0FF9" w:rsidP="00FB0FF9">
    <w:pPr>
      <w:pStyle w:val="Corpodetexto"/>
      <w:ind w:left="3727"/>
      <w:rPr>
        <w:rFonts w:ascii="Times New Roman"/>
      </w:rPr>
    </w:pPr>
    <w:r>
      <w:rPr>
        <w:rFonts w:ascii="Times New Roman"/>
        <w:noProof/>
        <w:lang w:val="pt-BR" w:eastAsia="pt-BR" w:bidi="ar-SA"/>
      </w:rPr>
      <w:drawing>
        <wp:inline distT="0" distB="0" distL="0" distR="0" wp14:anchorId="51B8CBF8" wp14:editId="51B8CBF9">
          <wp:extent cx="836999" cy="836866"/>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36999" cy="836866"/>
                  </a:xfrm>
                  <a:prstGeom prst="rect">
                    <a:avLst/>
                  </a:prstGeom>
                </pic:spPr>
              </pic:pic>
            </a:graphicData>
          </a:graphic>
        </wp:inline>
      </w:drawing>
    </w:r>
  </w:p>
  <w:p w14:paraId="24DE0EEB" w14:textId="77777777" w:rsidR="00C3061B" w:rsidRDefault="00C3061B" w:rsidP="009B514C">
    <w:pPr>
      <w:pStyle w:val="Corpodetexto"/>
      <w:ind w:left="3727"/>
      <w:jc w:val="both"/>
      <w:rPr>
        <w:rFonts w:ascii="Times New Roman"/>
      </w:rPr>
    </w:pPr>
  </w:p>
  <w:p w14:paraId="51B8CBF3" w14:textId="06B0794D" w:rsidR="00FB0FF9" w:rsidRPr="009B514C" w:rsidRDefault="00FB0FF9" w:rsidP="000414E6">
    <w:pPr>
      <w:spacing w:before="55" w:after="120"/>
      <w:ind w:right="1"/>
      <w:jc w:val="center"/>
      <w:rPr>
        <w:b/>
        <w:sz w:val="18"/>
        <w:szCs w:val="18"/>
      </w:rPr>
    </w:pPr>
    <w:r w:rsidRPr="009B514C">
      <w:rPr>
        <w:b/>
        <w:sz w:val="18"/>
        <w:szCs w:val="18"/>
      </w:rPr>
      <w:t>CONSELHO NACIONAL D</w:t>
    </w:r>
    <w:r w:rsidR="009B514C" w:rsidRPr="009B514C">
      <w:rPr>
        <w:b/>
        <w:sz w:val="18"/>
        <w:szCs w:val="18"/>
      </w:rPr>
      <w:t>E CORREGEDORAS E CORREGEDORES-GERAIS DAS DEFENSORIAS PÚBLICAS DOS ESTADOS, DO DISTRITO FEDERAL E DA UNIÃO - CNCG</w:t>
    </w:r>
  </w:p>
  <w:p w14:paraId="51B8CBF4" w14:textId="3B2A40C3" w:rsidR="00FB0FF9" w:rsidRDefault="00804377">
    <w:pPr>
      <w:pStyle w:val="Cabealho"/>
    </w:pPr>
    <w:r>
      <w:pict w14:anchorId="51B8CBFA">
        <v:line id="_x0000_s1025" style="position:absolute;z-index:-251658752;mso-wrap-distance-left:0;mso-wrap-distance-right:0;mso-position-horizontal-relative:page" from="78pt,3.75pt" to="518pt,3.75pt" strokecolor="#000009" strokeweight=".48pt">
          <w10:wrap type="topAndBottom" anchorx="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85053"/>
    <w:multiLevelType w:val="hybridMultilevel"/>
    <w:tmpl w:val="85D6EEC6"/>
    <w:lvl w:ilvl="0" w:tplc="0EF8A400">
      <w:start w:val="1"/>
      <w:numFmt w:val="ordinal"/>
      <w:lvlText w:val="%1."/>
      <w:lvlJc w:val="left"/>
      <w:pPr>
        <w:ind w:left="1569" w:hanging="360"/>
      </w:pPr>
      <w:rPr>
        <w:rFonts w:hint="default"/>
      </w:rPr>
    </w:lvl>
    <w:lvl w:ilvl="1" w:tplc="04160019" w:tentative="1">
      <w:start w:val="1"/>
      <w:numFmt w:val="lowerLetter"/>
      <w:lvlText w:val="%2."/>
      <w:lvlJc w:val="left"/>
      <w:pPr>
        <w:ind w:left="2289" w:hanging="360"/>
      </w:pPr>
    </w:lvl>
    <w:lvl w:ilvl="2" w:tplc="0416001B" w:tentative="1">
      <w:start w:val="1"/>
      <w:numFmt w:val="lowerRoman"/>
      <w:lvlText w:val="%3."/>
      <w:lvlJc w:val="right"/>
      <w:pPr>
        <w:ind w:left="3009" w:hanging="180"/>
      </w:pPr>
    </w:lvl>
    <w:lvl w:ilvl="3" w:tplc="0416000F" w:tentative="1">
      <w:start w:val="1"/>
      <w:numFmt w:val="decimal"/>
      <w:lvlText w:val="%4."/>
      <w:lvlJc w:val="left"/>
      <w:pPr>
        <w:ind w:left="3729" w:hanging="360"/>
      </w:pPr>
    </w:lvl>
    <w:lvl w:ilvl="4" w:tplc="04160019" w:tentative="1">
      <w:start w:val="1"/>
      <w:numFmt w:val="lowerLetter"/>
      <w:lvlText w:val="%5."/>
      <w:lvlJc w:val="left"/>
      <w:pPr>
        <w:ind w:left="4449" w:hanging="360"/>
      </w:pPr>
    </w:lvl>
    <w:lvl w:ilvl="5" w:tplc="0416001B" w:tentative="1">
      <w:start w:val="1"/>
      <w:numFmt w:val="lowerRoman"/>
      <w:lvlText w:val="%6."/>
      <w:lvlJc w:val="right"/>
      <w:pPr>
        <w:ind w:left="5169" w:hanging="180"/>
      </w:pPr>
    </w:lvl>
    <w:lvl w:ilvl="6" w:tplc="0416000F" w:tentative="1">
      <w:start w:val="1"/>
      <w:numFmt w:val="decimal"/>
      <w:lvlText w:val="%7."/>
      <w:lvlJc w:val="left"/>
      <w:pPr>
        <w:ind w:left="5889" w:hanging="360"/>
      </w:pPr>
    </w:lvl>
    <w:lvl w:ilvl="7" w:tplc="04160019" w:tentative="1">
      <w:start w:val="1"/>
      <w:numFmt w:val="lowerLetter"/>
      <w:lvlText w:val="%8."/>
      <w:lvlJc w:val="left"/>
      <w:pPr>
        <w:ind w:left="6609" w:hanging="360"/>
      </w:pPr>
    </w:lvl>
    <w:lvl w:ilvl="8" w:tplc="0416001B" w:tentative="1">
      <w:start w:val="1"/>
      <w:numFmt w:val="lowerRoman"/>
      <w:lvlText w:val="%9."/>
      <w:lvlJc w:val="right"/>
      <w:pPr>
        <w:ind w:left="7329" w:hanging="180"/>
      </w:pPr>
    </w:lvl>
  </w:abstractNum>
  <w:abstractNum w:abstractNumId="1" w15:restartNumberingAfterBreak="0">
    <w:nsid w:val="65FC49F0"/>
    <w:multiLevelType w:val="hybridMultilevel"/>
    <w:tmpl w:val="54605920"/>
    <w:lvl w:ilvl="0" w:tplc="7BBA1ED6">
      <w:start w:val="1"/>
      <w:numFmt w:val="upperRoman"/>
      <w:lvlText w:val="%1-"/>
      <w:lvlJc w:val="left"/>
      <w:pPr>
        <w:ind w:left="1569" w:hanging="720"/>
      </w:pPr>
      <w:rPr>
        <w:rFonts w:hint="default"/>
      </w:rPr>
    </w:lvl>
    <w:lvl w:ilvl="1" w:tplc="04160019" w:tentative="1">
      <w:start w:val="1"/>
      <w:numFmt w:val="lowerLetter"/>
      <w:lvlText w:val="%2."/>
      <w:lvlJc w:val="left"/>
      <w:pPr>
        <w:ind w:left="1929" w:hanging="360"/>
      </w:pPr>
    </w:lvl>
    <w:lvl w:ilvl="2" w:tplc="0416001B" w:tentative="1">
      <w:start w:val="1"/>
      <w:numFmt w:val="lowerRoman"/>
      <w:lvlText w:val="%3."/>
      <w:lvlJc w:val="right"/>
      <w:pPr>
        <w:ind w:left="2649" w:hanging="180"/>
      </w:pPr>
    </w:lvl>
    <w:lvl w:ilvl="3" w:tplc="0416000F" w:tentative="1">
      <w:start w:val="1"/>
      <w:numFmt w:val="decimal"/>
      <w:lvlText w:val="%4."/>
      <w:lvlJc w:val="left"/>
      <w:pPr>
        <w:ind w:left="3369" w:hanging="360"/>
      </w:pPr>
    </w:lvl>
    <w:lvl w:ilvl="4" w:tplc="04160019" w:tentative="1">
      <w:start w:val="1"/>
      <w:numFmt w:val="lowerLetter"/>
      <w:lvlText w:val="%5."/>
      <w:lvlJc w:val="left"/>
      <w:pPr>
        <w:ind w:left="4089" w:hanging="360"/>
      </w:pPr>
    </w:lvl>
    <w:lvl w:ilvl="5" w:tplc="0416001B" w:tentative="1">
      <w:start w:val="1"/>
      <w:numFmt w:val="lowerRoman"/>
      <w:lvlText w:val="%6."/>
      <w:lvlJc w:val="right"/>
      <w:pPr>
        <w:ind w:left="4809" w:hanging="180"/>
      </w:pPr>
    </w:lvl>
    <w:lvl w:ilvl="6" w:tplc="0416000F" w:tentative="1">
      <w:start w:val="1"/>
      <w:numFmt w:val="decimal"/>
      <w:lvlText w:val="%7."/>
      <w:lvlJc w:val="left"/>
      <w:pPr>
        <w:ind w:left="5529" w:hanging="360"/>
      </w:pPr>
    </w:lvl>
    <w:lvl w:ilvl="7" w:tplc="04160019" w:tentative="1">
      <w:start w:val="1"/>
      <w:numFmt w:val="lowerLetter"/>
      <w:lvlText w:val="%8."/>
      <w:lvlJc w:val="left"/>
      <w:pPr>
        <w:ind w:left="6249" w:hanging="360"/>
      </w:pPr>
    </w:lvl>
    <w:lvl w:ilvl="8" w:tplc="0416001B" w:tentative="1">
      <w:start w:val="1"/>
      <w:numFmt w:val="lowerRoman"/>
      <w:lvlText w:val="%9."/>
      <w:lvlJc w:val="right"/>
      <w:pPr>
        <w:ind w:left="6969" w:hanging="180"/>
      </w:pPr>
    </w:lvl>
  </w:abstractNum>
  <w:num w:numId="1" w16cid:durableId="2046247015">
    <w:abstractNumId w:val="1"/>
  </w:num>
  <w:num w:numId="2" w16cid:durableId="98254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617AC9"/>
    <w:rsid w:val="000414E6"/>
    <w:rsid w:val="00051286"/>
    <w:rsid w:val="00085108"/>
    <w:rsid w:val="00091FA3"/>
    <w:rsid w:val="000C087E"/>
    <w:rsid w:val="000C5FA6"/>
    <w:rsid w:val="000D5521"/>
    <w:rsid w:val="000E5A03"/>
    <w:rsid w:val="000F133E"/>
    <w:rsid w:val="00113C21"/>
    <w:rsid w:val="00132521"/>
    <w:rsid w:val="001369B5"/>
    <w:rsid w:val="001A7D3D"/>
    <w:rsid w:val="001F6EE6"/>
    <w:rsid w:val="002122A1"/>
    <w:rsid w:val="00221FFF"/>
    <w:rsid w:val="002342E5"/>
    <w:rsid w:val="00237BAD"/>
    <w:rsid w:val="002E074B"/>
    <w:rsid w:val="002E5718"/>
    <w:rsid w:val="003001BA"/>
    <w:rsid w:val="003D6B8B"/>
    <w:rsid w:val="003F6B30"/>
    <w:rsid w:val="00405173"/>
    <w:rsid w:val="00455A71"/>
    <w:rsid w:val="004620BA"/>
    <w:rsid w:val="00485EC9"/>
    <w:rsid w:val="0048714C"/>
    <w:rsid w:val="00494FB4"/>
    <w:rsid w:val="004A552E"/>
    <w:rsid w:val="004C2A25"/>
    <w:rsid w:val="004D28D8"/>
    <w:rsid w:val="004E50DE"/>
    <w:rsid w:val="00504157"/>
    <w:rsid w:val="00531602"/>
    <w:rsid w:val="0053765D"/>
    <w:rsid w:val="0054197D"/>
    <w:rsid w:val="005454CB"/>
    <w:rsid w:val="00561374"/>
    <w:rsid w:val="00586F27"/>
    <w:rsid w:val="005B5F14"/>
    <w:rsid w:val="005C3F3E"/>
    <w:rsid w:val="00612485"/>
    <w:rsid w:val="00617AC9"/>
    <w:rsid w:val="00647206"/>
    <w:rsid w:val="0064771A"/>
    <w:rsid w:val="006B4B9A"/>
    <w:rsid w:val="006D469B"/>
    <w:rsid w:val="00704593"/>
    <w:rsid w:val="00712B17"/>
    <w:rsid w:val="00755CD8"/>
    <w:rsid w:val="0076246D"/>
    <w:rsid w:val="00793739"/>
    <w:rsid w:val="007D226A"/>
    <w:rsid w:val="00804377"/>
    <w:rsid w:val="00865DF0"/>
    <w:rsid w:val="00891793"/>
    <w:rsid w:val="008C0411"/>
    <w:rsid w:val="00935E51"/>
    <w:rsid w:val="009B514C"/>
    <w:rsid w:val="009D6AF8"/>
    <w:rsid w:val="009E3FC9"/>
    <w:rsid w:val="00A47ED5"/>
    <w:rsid w:val="00A55A32"/>
    <w:rsid w:val="00AB0E74"/>
    <w:rsid w:val="00AC0C25"/>
    <w:rsid w:val="00B327CC"/>
    <w:rsid w:val="00B420DE"/>
    <w:rsid w:val="00B548E6"/>
    <w:rsid w:val="00C1192F"/>
    <w:rsid w:val="00C11C1A"/>
    <w:rsid w:val="00C17615"/>
    <w:rsid w:val="00C3061B"/>
    <w:rsid w:val="00C473E1"/>
    <w:rsid w:val="00C6137E"/>
    <w:rsid w:val="00C96342"/>
    <w:rsid w:val="00CC1F17"/>
    <w:rsid w:val="00CD2C25"/>
    <w:rsid w:val="00CF5226"/>
    <w:rsid w:val="00D128D0"/>
    <w:rsid w:val="00D47689"/>
    <w:rsid w:val="00D87D95"/>
    <w:rsid w:val="00DA740E"/>
    <w:rsid w:val="00DB5FF8"/>
    <w:rsid w:val="00DC38C7"/>
    <w:rsid w:val="00DC72FC"/>
    <w:rsid w:val="00E23741"/>
    <w:rsid w:val="00E37416"/>
    <w:rsid w:val="00E4299D"/>
    <w:rsid w:val="00E574EC"/>
    <w:rsid w:val="00EB5F7C"/>
    <w:rsid w:val="00EC1A37"/>
    <w:rsid w:val="00F073E3"/>
    <w:rsid w:val="00F33914"/>
    <w:rsid w:val="00F83FA4"/>
    <w:rsid w:val="00FB0FF9"/>
    <w:rsid w:val="00FB1FB1"/>
    <w:rsid w:val="00FC2BC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8CBD8"/>
  <w15:docId w15:val="{4C8EA838-B913-4065-87D0-A22D8B715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A7D3D"/>
    <w:rPr>
      <w:rFonts w:ascii="Arial" w:eastAsia="Arial" w:hAnsi="Arial" w:cs="Arial"/>
      <w:lang w:val="pt-PT" w:eastAsia="pt-PT" w:bidi="pt-PT"/>
    </w:rPr>
  </w:style>
  <w:style w:type="paragraph" w:styleId="Ttulo1">
    <w:name w:val="heading 1"/>
    <w:basedOn w:val="Normal"/>
    <w:uiPriority w:val="1"/>
    <w:qFormat/>
    <w:rsid w:val="001A7D3D"/>
    <w:pPr>
      <w:spacing w:line="257" w:lineRule="exact"/>
      <w:outlineLvl w:val="0"/>
    </w:pPr>
    <w:rPr>
      <w:rFonts w:ascii="Calibri" w:eastAsia="Calibri" w:hAnsi="Calibri" w:cs="Calibri"/>
    </w:rPr>
  </w:style>
  <w:style w:type="paragraph" w:styleId="Ttulo2">
    <w:name w:val="heading 2"/>
    <w:basedOn w:val="Normal"/>
    <w:uiPriority w:val="1"/>
    <w:qFormat/>
    <w:rsid w:val="001A7D3D"/>
    <w:pPr>
      <w:spacing w:before="93"/>
      <w:ind w:left="142"/>
      <w:outlineLvl w:val="1"/>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1A7D3D"/>
    <w:tblPr>
      <w:tblInd w:w="0" w:type="dxa"/>
      <w:tblCellMar>
        <w:top w:w="0" w:type="dxa"/>
        <w:left w:w="0" w:type="dxa"/>
        <w:bottom w:w="0" w:type="dxa"/>
        <w:right w:w="0" w:type="dxa"/>
      </w:tblCellMar>
    </w:tblPr>
  </w:style>
  <w:style w:type="paragraph" w:styleId="Corpodetexto">
    <w:name w:val="Body Text"/>
    <w:basedOn w:val="Normal"/>
    <w:uiPriority w:val="1"/>
    <w:qFormat/>
    <w:rsid w:val="001A7D3D"/>
    <w:rPr>
      <w:sz w:val="20"/>
      <w:szCs w:val="20"/>
    </w:rPr>
  </w:style>
  <w:style w:type="paragraph" w:styleId="PargrafodaLista">
    <w:name w:val="List Paragraph"/>
    <w:basedOn w:val="Normal"/>
    <w:uiPriority w:val="1"/>
    <w:qFormat/>
    <w:rsid w:val="001A7D3D"/>
  </w:style>
  <w:style w:type="paragraph" w:customStyle="1" w:styleId="TableParagraph">
    <w:name w:val="Table Paragraph"/>
    <w:basedOn w:val="Normal"/>
    <w:uiPriority w:val="1"/>
    <w:qFormat/>
    <w:rsid w:val="001A7D3D"/>
  </w:style>
  <w:style w:type="paragraph" w:styleId="Cabealho">
    <w:name w:val="header"/>
    <w:basedOn w:val="Normal"/>
    <w:link w:val="CabealhoChar"/>
    <w:uiPriority w:val="99"/>
    <w:unhideWhenUsed/>
    <w:rsid w:val="00494FB4"/>
    <w:pPr>
      <w:tabs>
        <w:tab w:val="center" w:pos="4252"/>
        <w:tab w:val="right" w:pos="8504"/>
      </w:tabs>
    </w:pPr>
  </w:style>
  <w:style w:type="character" w:customStyle="1" w:styleId="CabealhoChar">
    <w:name w:val="Cabeçalho Char"/>
    <w:basedOn w:val="Fontepargpadro"/>
    <w:link w:val="Cabealho"/>
    <w:uiPriority w:val="99"/>
    <w:rsid w:val="00494FB4"/>
    <w:rPr>
      <w:rFonts w:ascii="Arial" w:eastAsia="Arial" w:hAnsi="Arial" w:cs="Arial"/>
      <w:lang w:val="pt-PT" w:eastAsia="pt-PT" w:bidi="pt-PT"/>
    </w:rPr>
  </w:style>
  <w:style w:type="paragraph" w:styleId="Rodap">
    <w:name w:val="footer"/>
    <w:basedOn w:val="Normal"/>
    <w:link w:val="RodapChar"/>
    <w:uiPriority w:val="99"/>
    <w:unhideWhenUsed/>
    <w:rsid w:val="00494FB4"/>
    <w:pPr>
      <w:tabs>
        <w:tab w:val="center" w:pos="4252"/>
        <w:tab w:val="right" w:pos="8504"/>
      </w:tabs>
    </w:pPr>
  </w:style>
  <w:style w:type="character" w:customStyle="1" w:styleId="RodapChar">
    <w:name w:val="Rodapé Char"/>
    <w:basedOn w:val="Fontepargpadro"/>
    <w:link w:val="Rodap"/>
    <w:uiPriority w:val="99"/>
    <w:rsid w:val="00494FB4"/>
    <w:rPr>
      <w:rFonts w:ascii="Arial" w:eastAsia="Arial" w:hAnsi="Arial" w:cs="Arial"/>
      <w:lang w:val="pt-PT" w:eastAsia="pt-PT" w:bidi="pt-PT"/>
    </w:rPr>
  </w:style>
  <w:style w:type="character" w:styleId="Hyperlink">
    <w:name w:val="Hyperlink"/>
    <w:basedOn w:val="Fontepargpadro"/>
    <w:uiPriority w:val="99"/>
    <w:unhideWhenUsed/>
    <w:rsid w:val="008C0411"/>
    <w:rPr>
      <w:color w:val="0000FF" w:themeColor="hyperlink"/>
      <w:u w:val="single"/>
    </w:rPr>
  </w:style>
  <w:style w:type="paragraph" w:styleId="Textodebalo">
    <w:name w:val="Balloon Text"/>
    <w:basedOn w:val="Normal"/>
    <w:link w:val="TextodebaloChar"/>
    <w:uiPriority w:val="99"/>
    <w:semiHidden/>
    <w:unhideWhenUsed/>
    <w:rsid w:val="000E5A03"/>
    <w:rPr>
      <w:rFonts w:ascii="Tahoma" w:hAnsi="Tahoma" w:cs="Tahoma"/>
      <w:sz w:val="16"/>
      <w:szCs w:val="16"/>
    </w:rPr>
  </w:style>
  <w:style w:type="character" w:customStyle="1" w:styleId="TextodebaloChar">
    <w:name w:val="Texto de balão Char"/>
    <w:basedOn w:val="Fontepargpadro"/>
    <w:link w:val="Textodebalo"/>
    <w:uiPriority w:val="99"/>
    <w:semiHidden/>
    <w:rsid w:val="000E5A03"/>
    <w:rPr>
      <w:rFonts w:ascii="Tahoma" w:eastAsia="Arial" w:hAnsi="Tahoma" w:cs="Tahoma"/>
      <w:sz w:val="16"/>
      <w:szCs w:val="16"/>
      <w:lang w:val="pt-PT" w:eastAsia="pt-PT" w:bidi="pt-PT"/>
    </w:rPr>
  </w:style>
  <w:style w:type="character" w:styleId="MenoPendente">
    <w:name w:val="Unresolved Mention"/>
    <w:basedOn w:val="Fontepargpadro"/>
    <w:uiPriority w:val="99"/>
    <w:semiHidden/>
    <w:unhideWhenUsed/>
    <w:rsid w:val="005C3F3E"/>
    <w:rPr>
      <w:color w:val="605E5C"/>
      <w:shd w:val="clear" w:color="auto" w:fill="E1DFDD"/>
    </w:rPr>
  </w:style>
  <w:style w:type="paragraph" w:styleId="NormalWeb">
    <w:name w:val="Normal (Web)"/>
    <w:basedOn w:val="Normal"/>
    <w:uiPriority w:val="99"/>
    <w:unhideWhenUsed/>
    <w:rsid w:val="0053160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Standard">
    <w:name w:val="Standard"/>
    <w:rsid w:val="00D87D95"/>
    <w:pPr>
      <w:widowControl/>
      <w:suppressAutoHyphens/>
      <w:autoSpaceDE/>
      <w:spacing w:after="200" w:line="276" w:lineRule="auto"/>
      <w:textAlignment w:val="baseline"/>
    </w:pPr>
    <w:rPr>
      <w:rFonts w:ascii="Calibri" w:eastAsia="Calibri" w:hAnsi="Calibri" w:cs="Tahoma"/>
      <w:kern w:val="3"/>
      <w:lang w:val="pt-BR"/>
    </w:rPr>
  </w:style>
  <w:style w:type="paragraph" w:customStyle="1" w:styleId="Textbody">
    <w:name w:val="Text body"/>
    <w:basedOn w:val="Standard"/>
    <w:rsid w:val="00D87D95"/>
    <w:pPr>
      <w:spacing w:after="140" w:line="288" w:lineRule="auto"/>
    </w:pPr>
  </w:style>
  <w:style w:type="paragraph" w:customStyle="1" w:styleId="TableContents">
    <w:name w:val="Table Contents"/>
    <w:basedOn w:val="Standard"/>
    <w:rsid w:val="00D87D95"/>
  </w:style>
  <w:style w:type="character" w:customStyle="1" w:styleId="Nenhum">
    <w:name w:val="Nenhum"/>
    <w:rsid w:val="00D87D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103872">
      <w:bodyDiv w:val="1"/>
      <w:marLeft w:val="0"/>
      <w:marRight w:val="0"/>
      <w:marTop w:val="0"/>
      <w:marBottom w:val="0"/>
      <w:divBdr>
        <w:top w:val="none" w:sz="0" w:space="0" w:color="auto"/>
        <w:left w:val="none" w:sz="0" w:space="0" w:color="auto"/>
        <w:bottom w:val="none" w:sz="0" w:space="0" w:color="auto"/>
        <w:right w:val="none" w:sz="0" w:space="0" w:color="auto"/>
      </w:divBdr>
      <w:divsChild>
        <w:div w:id="1919631176">
          <w:marLeft w:val="0"/>
          <w:marRight w:val="0"/>
          <w:marTop w:val="0"/>
          <w:marBottom w:val="0"/>
          <w:divBdr>
            <w:top w:val="none" w:sz="0" w:space="0" w:color="auto"/>
            <w:left w:val="none" w:sz="0" w:space="0" w:color="auto"/>
            <w:bottom w:val="none" w:sz="0" w:space="0" w:color="auto"/>
            <w:right w:val="none" w:sz="0" w:space="0" w:color="auto"/>
          </w:divBdr>
          <w:divsChild>
            <w:div w:id="114512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www.cncgdp.wixsite.com/cncg" TargetMode="External"/><Relationship Id="rId1" Type="http://schemas.openxmlformats.org/officeDocument/2006/relationships/hyperlink" Target="mailto:cncg.def@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91aa20-f252-4bb1-841e-d2957b130e45">
      <Terms xmlns="http://schemas.microsoft.com/office/infopath/2007/PartnerControls"/>
    </lcf76f155ced4ddcb4097134ff3c332f>
    <TaxCatchAll xmlns="eb0982ca-2f34-4782-ae56-e7017963951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69D94467D27AEE4C8D6B1CD83873B546" ma:contentTypeVersion="14" ma:contentTypeDescription="Crie um novo documento." ma:contentTypeScope="" ma:versionID="388d69d955e0060265836a224888e774">
  <xsd:schema xmlns:xsd="http://www.w3.org/2001/XMLSchema" xmlns:xs="http://www.w3.org/2001/XMLSchema" xmlns:p="http://schemas.microsoft.com/office/2006/metadata/properties" xmlns:ns2="e691aa20-f252-4bb1-841e-d2957b130e45" xmlns:ns3="eb0982ca-2f34-4782-ae56-e7017963951c" targetNamespace="http://schemas.microsoft.com/office/2006/metadata/properties" ma:root="true" ma:fieldsID="2a75f2b6e6d5ab483033a62170dcf7a8" ns2:_="" ns3:_="">
    <xsd:import namespace="e691aa20-f252-4bb1-841e-d2957b130e45"/>
    <xsd:import namespace="eb0982ca-2f34-4782-ae56-e701796395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1aa20-f252-4bb1-841e-d2957b130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0bc5ec6d-4359-4faf-b0b6-2f256882c4a8"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0982ca-2f34-4782-ae56-e7017963951c"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16" nillable="true" ma:displayName="Taxonomy Catch All Column" ma:hidden="true" ma:list="{7748c930-f2d6-4a0e-8d38-f711c89dbfe1}" ma:internalName="TaxCatchAll" ma:showField="CatchAllData" ma:web="eb0982ca-2f34-4782-ae56-e701796395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91B302-5709-48F9-817E-2C9D0705B59A}">
  <ds:schemaRefs>
    <ds:schemaRef ds:uri="http://schemas.microsoft.com/sharepoint/v3/contenttype/forms"/>
  </ds:schemaRefs>
</ds:datastoreItem>
</file>

<file path=customXml/itemProps2.xml><?xml version="1.0" encoding="utf-8"?>
<ds:datastoreItem xmlns:ds="http://schemas.openxmlformats.org/officeDocument/2006/customXml" ds:itemID="{C976DBBC-1783-4FCB-8785-E2DA0E4EDA83}">
  <ds:schemaRefs>
    <ds:schemaRef ds:uri="http://schemas.microsoft.com/office/2006/metadata/properties"/>
    <ds:schemaRef ds:uri="http://schemas.microsoft.com/office/infopath/2007/PartnerControls"/>
    <ds:schemaRef ds:uri="e691aa20-f252-4bb1-841e-d2957b130e45"/>
    <ds:schemaRef ds:uri="eb0982ca-2f34-4782-ae56-e7017963951c"/>
  </ds:schemaRefs>
</ds:datastoreItem>
</file>

<file path=customXml/itemProps3.xml><?xml version="1.0" encoding="utf-8"?>
<ds:datastoreItem xmlns:ds="http://schemas.openxmlformats.org/officeDocument/2006/customXml" ds:itemID="{79418890-3BAB-4094-A231-9BA294879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1aa20-f252-4bb1-841e-d2957b130e45"/>
    <ds:schemaRef ds:uri="eb0982ca-2f34-4782-ae56-e701796395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7</Pages>
  <Words>2323</Words>
  <Characters>12549</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ONORATO COSTA</dc:creator>
  <cp:lastModifiedBy>Jefferson Silva</cp:lastModifiedBy>
  <cp:revision>93</cp:revision>
  <cp:lastPrinted>2020-08-13T18:48:00Z</cp:lastPrinted>
  <dcterms:created xsi:type="dcterms:W3CDTF">2020-04-18T04:32:00Z</dcterms:created>
  <dcterms:modified xsi:type="dcterms:W3CDTF">2023-10-10T18:47:00Z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2020-03-16T00:00:00Z</vt:filetime>
  </property>
  <property fmtid="{D5CDD505-2E9C-101B-9397-08002B2CF9AE}" pid="3" name="Creator">
    <vt:lpwstr>Microsoft® Word 2016</vt:lpwstr>
  </property>
  <property fmtid="{D5CDD505-2E9C-101B-9397-08002B2CF9AE}" pid="4" name="LastSaved">
    <vt:filetime>2020-04-18T00:00:00Z</vt:filetime>
  </property>
  <property fmtid="{D5CDD505-2E9C-101B-9397-08002B2CF9AE}" pid="5" name="MediaServiceImageTags">
    <vt:lpwstr/>
  </property>
  <property fmtid="{D5CDD505-2E9C-101B-9397-08002B2CF9AE}" pid="6" name="ContentTypeId">
    <vt:lpwstr>0x01010069D94467D27AEE4C8D6B1CD83873B546</vt:lpwstr>
  </property>
</Properties>
</file>